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3794"/>
        <w:gridCol w:w="5670"/>
      </w:tblGrid>
      <w:tr w:rsidR="00B976F5" w:rsidRPr="00B976F5" w:rsidTr="001110E8">
        <w:tc>
          <w:tcPr>
            <w:tcW w:w="3794" w:type="dxa"/>
          </w:tcPr>
          <w:p w:rsidR="00CD2B6B" w:rsidRPr="00B976F5" w:rsidRDefault="00CD2B6B" w:rsidP="00033932">
            <w:pPr>
              <w:keepNext/>
              <w:jc w:val="center"/>
              <w:outlineLvl w:val="3"/>
              <w:rPr>
                <w:szCs w:val="28"/>
              </w:rPr>
            </w:pPr>
            <w:r w:rsidRPr="00B976F5">
              <w:rPr>
                <w:szCs w:val="28"/>
              </w:rPr>
              <w:t>UBND TỈNH HÀ NAM</w:t>
            </w:r>
          </w:p>
        </w:tc>
        <w:tc>
          <w:tcPr>
            <w:tcW w:w="5670" w:type="dxa"/>
          </w:tcPr>
          <w:p w:rsidR="00CD2B6B" w:rsidRPr="00B976F5" w:rsidRDefault="00CD2B6B" w:rsidP="00033932">
            <w:pPr>
              <w:keepNext/>
              <w:jc w:val="center"/>
              <w:outlineLvl w:val="5"/>
              <w:rPr>
                <w:b/>
                <w:bCs/>
                <w:sz w:val="26"/>
              </w:rPr>
            </w:pPr>
            <w:r w:rsidRPr="00B976F5">
              <w:rPr>
                <w:b/>
                <w:bCs/>
                <w:sz w:val="26"/>
              </w:rPr>
              <w:t>CỘNG HOÀ XÃ HỘI CHỦ NGHĨA VIỆT NAM</w:t>
            </w:r>
          </w:p>
        </w:tc>
      </w:tr>
      <w:tr w:rsidR="00B976F5" w:rsidRPr="00B976F5" w:rsidTr="001110E8">
        <w:tc>
          <w:tcPr>
            <w:tcW w:w="3794" w:type="dxa"/>
          </w:tcPr>
          <w:p w:rsidR="00CD2B6B" w:rsidRPr="00B976F5" w:rsidRDefault="00CD2B6B" w:rsidP="00033932">
            <w:pPr>
              <w:keepNext/>
              <w:jc w:val="center"/>
              <w:outlineLvl w:val="3"/>
              <w:rPr>
                <w:b/>
                <w:bCs/>
                <w:sz w:val="26"/>
              </w:rPr>
            </w:pPr>
            <w:r w:rsidRPr="00B976F5">
              <w:rPr>
                <w:b/>
                <w:bCs/>
                <w:sz w:val="26"/>
              </w:rPr>
              <w:t>SỞ LAO ĐỘNG - TB VÀ XH</w:t>
            </w:r>
          </w:p>
        </w:tc>
        <w:tc>
          <w:tcPr>
            <w:tcW w:w="5670" w:type="dxa"/>
          </w:tcPr>
          <w:p w:rsidR="00CD2B6B" w:rsidRPr="00B976F5" w:rsidRDefault="00CD2B6B" w:rsidP="00033932">
            <w:pPr>
              <w:jc w:val="center"/>
              <w:rPr>
                <w:b/>
                <w:bCs/>
                <w:sz w:val="26"/>
              </w:rPr>
            </w:pPr>
            <w:r w:rsidRPr="00B976F5">
              <w:rPr>
                <w:b/>
                <w:bCs/>
              </w:rPr>
              <w:t>Độc lập - Tự do - Hạnh phúc</w:t>
            </w:r>
          </w:p>
        </w:tc>
      </w:tr>
      <w:tr w:rsidR="00B976F5" w:rsidRPr="00B976F5" w:rsidTr="001110E8">
        <w:tc>
          <w:tcPr>
            <w:tcW w:w="3794" w:type="dxa"/>
          </w:tcPr>
          <w:p w:rsidR="00CD2B6B" w:rsidRPr="00B976F5" w:rsidRDefault="00317010" w:rsidP="00033932">
            <w:pPr>
              <w:keepNext/>
              <w:jc w:val="center"/>
              <w:outlineLvl w:val="3"/>
              <w:rPr>
                <w:i/>
                <w:iCs/>
              </w:rPr>
            </w:pPr>
            <w:r w:rsidRPr="00B976F5">
              <w:rPr>
                <w:i/>
                <w:iCs/>
                <w:noProof/>
              </w:rPr>
              <mc:AlternateContent>
                <mc:Choice Requires="wps">
                  <w:drawing>
                    <wp:anchor distT="0" distB="0" distL="114300" distR="114300" simplePos="0" relativeHeight="251657728" behindDoc="0" locked="0" layoutInCell="1" allowOverlap="1" wp14:anchorId="1971B92A" wp14:editId="3AD937EE">
                      <wp:simplePos x="0" y="0"/>
                      <wp:positionH relativeFrom="column">
                        <wp:posOffset>701040</wp:posOffset>
                      </wp:positionH>
                      <wp:positionV relativeFrom="paragraph">
                        <wp:posOffset>4445</wp:posOffset>
                      </wp:positionV>
                      <wp:extent cx="77089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2D4CE4" id="Straight Connector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5pt" to="11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1ea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e0sUSOkgHV0LyIc9Y5z9x3aFgFFgKFVQjOTm9OB94&#10;kHwICcdKb4WUsfNSob7Ay9lkFhOcloIFZwhztjmU0qITCbMTv1gUeB7DrD4qFsFaTtjmZnsi5NWG&#10;y6UKeFAJ0LlZ1+H4sUyXm8VmMR1NJ/PNaJpW1ejjtpyO5tvsaVZ9qMqyyn4Gatk0bwVjXAV2w6Bm&#10;078bhNuTuY7YfVTvMiRv0aNeQHb4R9KxlaF71zk4aHbZ2aHFMJsx+PaOwvA/7sF+fO3rXwAAAP//&#10;AwBQSwMEFAAGAAgAAAAhAHQQdFHZAAAABQEAAA8AAABkcnMvZG93bnJldi54bWxMj8FOwzAQRO9I&#10;/IO1SFyq1k6KKApxKgTkxoUC4rpNliQiXqex2wa+nu2pHJ9mNPs2X0+uVwcaQ+fZQrIwoIgrX3fc&#10;WHh/K+d3oEJErrH3TBZ+KMC6uLzIMav9kV/psImNkhEOGVpoYxwyrUPVksOw8AOxZF9+dBgFx0bX&#10;Ix5l3PU6NeZWO+xYLrQ40GNL1fdm7yyE8oN25e+smpnPZeMp3T29PKO111fTwz2oSFM8l+GkL+pQ&#10;iNPW77kOqhdOzI1ULaxASZwuE/lke0Jd5Pq/ffEHAAD//wMAUEsBAi0AFAAGAAgAAAAhALaDOJL+&#10;AAAA4QEAABMAAAAAAAAAAAAAAAAAAAAAAFtDb250ZW50X1R5cGVzXS54bWxQSwECLQAUAAYACAAA&#10;ACEAOP0h/9YAAACUAQAACwAAAAAAAAAAAAAAAAAvAQAAX3JlbHMvLnJlbHNQSwECLQAUAAYACAAA&#10;ACEA9OdXmhwCAAA1BAAADgAAAAAAAAAAAAAAAAAuAgAAZHJzL2Uyb0RvYy54bWxQSwECLQAUAAYA&#10;CAAAACEAdBB0UdkAAAAFAQAADwAAAAAAAAAAAAAAAAB2BAAAZHJzL2Rvd25yZXYueG1sUEsFBgAA&#10;AAAEAAQA8wAAAHwFAAAAAA==&#10;"/>
                  </w:pict>
                </mc:Fallback>
              </mc:AlternateContent>
            </w:r>
          </w:p>
          <w:p w:rsidR="00CD2B6B" w:rsidRPr="00B976F5" w:rsidRDefault="00CD2B6B" w:rsidP="00B85003">
            <w:pPr>
              <w:keepNext/>
              <w:jc w:val="center"/>
              <w:outlineLvl w:val="3"/>
            </w:pPr>
            <w:r w:rsidRPr="00B976F5">
              <w:t xml:space="preserve">Số: </w:t>
            </w:r>
            <w:r w:rsidR="00FC1C1D" w:rsidRPr="00B976F5">
              <w:t xml:space="preserve"> </w:t>
            </w:r>
            <w:r w:rsidRPr="00B976F5">
              <w:t xml:space="preserve">       /BC-</w:t>
            </w:r>
            <w:r w:rsidR="00B85003" w:rsidRPr="00B976F5">
              <w:t>SLĐTBXH</w:t>
            </w:r>
          </w:p>
        </w:tc>
        <w:tc>
          <w:tcPr>
            <w:tcW w:w="5670" w:type="dxa"/>
          </w:tcPr>
          <w:p w:rsidR="00CD2B6B" w:rsidRPr="00B976F5" w:rsidRDefault="00317010" w:rsidP="00033932">
            <w:pPr>
              <w:jc w:val="center"/>
              <w:rPr>
                <w:i/>
                <w:iCs/>
              </w:rPr>
            </w:pPr>
            <w:r w:rsidRPr="00B976F5">
              <w:rPr>
                <w:i/>
                <w:iCs/>
                <w:noProof/>
              </w:rPr>
              <mc:AlternateContent>
                <mc:Choice Requires="wps">
                  <w:drawing>
                    <wp:anchor distT="0" distB="0" distL="114300" distR="114300" simplePos="0" relativeHeight="251661824" behindDoc="0" locked="0" layoutInCell="1" allowOverlap="1" wp14:anchorId="3A437DBA" wp14:editId="4A3B215C">
                      <wp:simplePos x="0" y="0"/>
                      <wp:positionH relativeFrom="column">
                        <wp:posOffset>711200</wp:posOffset>
                      </wp:positionH>
                      <wp:positionV relativeFrom="paragraph">
                        <wp:posOffset>4445</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1A788E4"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5pt" to="22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lsGwIAADYEAAAOAAAAZHJzL2Uyb0RvYy54bWysU02P2yAQvVfqf0DcE8deJ02sOKvKTnrZ&#10;diNl+wMIYBsVAwISJ6r63zuQD+1uL1VVH/AMMzzezDyWj6deoiO3TmhV4nQ8wYgrqplQbYm/v2xG&#10;c4ycJ4oRqRUv8Zk7/Lj6+GE5mIJnutOScYsARLliMCXuvDdFkjja8Z64sTZcQbDRticeXNsmzJIB&#10;0HuZZJPJLBm0ZcZqyp2D3foSxKuI3zSc+uemcdwjWWLg5uNq47oPa7JakqK1xHSCXmmQf2DRE6Hg&#10;0jtUTTxBByv+gOoFtdrpxo+p7hPdNILyWANUk07eVbPriOGxFmiOM/c2uf8HS78dtxYJVuIMI0V6&#10;GNHOWyLazqNKKwUN1BZloU+DcQWkV2prQ6X0pHbmSdMfDilddUS1PPJ9ORsAScOJ5M2R4DgDt+2H&#10;r5pBDjl4HZt2amwfIKEd6BRnc77Php88orCZpflDmk0xordYQorbQWOd/8J1j4JRYilUaBspyPHJ&#10;+UCEFLeUsK30RkgZRy8VGkq8mAJyiDgtBQvB6Nh2X0mLjiSIJ36xqndpVh8Ui2AdJ2x9tT0R8mLD&#10;5VIFPCgF6Fytizp+LiaL9Xw9z0d5NluP8kldjz5vqnw026SfpvVDXVV1+itQS/OiE4xxFdjdlJrm&#10;f6eE65u5aOyu1XsbkrfosV9A9vaPpOMsw/guQthrdt7a24xBnDH5+pCC+l/7YL9+7qvfAAAA//8D&#10;AFBLAwQUAAYACAAAACEAnljWetoAAAAFAQAADwAAAGRycy9kb3ducmV2LnhtbEyPwU7DMBBE70j8&#10;g7VIXKrWaSgFQpwKAbn1QgFx3cZLEhGv09htA1/P9gTHp1nNvM1Xo+vUgYbQejYwnyWgiCtvW64N&#10;vL2W01tQISJb7DyTgW8KsCrOz3LMrD/yCx02sVZSwiFDA02MfaZ1qBpyGGa+J5bs0w8Oo+BQazvg&#10;Ucpdp9MkWWqHLctCgz09NlR9bfbOQCjfaVf+TKpJ8nFVe0p3T+tnNObyYny4BxVpjH/HcNIXdSjE&#10;aev3bIPqhOep/BIN3ICSeLG4uwa1PaEucv3fvvgFAAD//wMAUEsBAi0AFAAGAAgAAAAhALaDOJL+&#10;AAAA4QEAABMAAAAAAAAAAAAAAAAAAAAAAFtDb250ZW50X1R5cGVzXS54bWxQSwECLQAUAAYACAAA&#10;ACEAOP0h/9YAAACUAQAACwAAAAAAAAAAAAAAAAAvAQAAX3JlbHMvLnJlbHNQSwECLQAUAAYACAAA&#10;ACEAOWL5bBsCAAA2BAAADgAAAAAAAAAAAAAAAAAuAgAAZHJzL2Uyb0RvYy54bWxQSwECLQAUAAYA&#10;CAAAACEAnljWetoAAAAFAQAADwAAAAAAAAAAAAAAAAB1BAAAZHJzL2Rvd25yZXYueG1sUEsFBgAA&#10;AAAEAAQA8wAAAHwFAAAAAA==&#10;"/>
                  </w:pict>
                </mc:Fallback>
              </mc:AlternateContent>
            </w:r>
          </w:p>
          <w:p w:rsidR="00CD2B6B" w:rsidRPr="00B976F5" w:rsidRDefault="00CD2B6B" w:rsidP="00033932">
            <w:pPr>
              <w:jc w:val="center"/>
              <w:rPr>
                <w:i/>
                <w:iCs/>
              </w:rPr>
            </w:pPr>
            <w:r w:rsidRPr="00B976F5">
              <w:rPr>
                <w:i/>
                <w:iCs/>
              </w:rPr>
              <w:t xml:space="preserve">Hà Nam, ngày      tháng </w:t>
            </w:r>
            <w:r w:rsidR="00A231B2" w:rsidRPr="00B976F5">
              <w:rPr>
                <w:i/>
                <w:iCs/>
              </w:rPr>
              <w:t xml:space="preserve"> </w:t>
            </w:r>
            <w:r w:rsidR="00033932" w:rsidRPr="00B976F5">
              <w:rPr>
                <w:i/>
                <w:iCs/>
              </w:rPr>
              <w:t xml:space="preserve">  </w:t>
            </w:r>
            <w:r w:rsidRPr="00B976F5">
              <w:rPr>
                <w:i/>
                <w:iCs/>
              </w:rPr>
              <w:t xml:space="preserve">  năm 202</w:t>
            </w:r>
            <w:r w:rsidR="001110E8" w:rsidRPr="00B976F5">
              <w:rPr>
                <w:i/>
                <w:iCs/>
              </w:rPr>
              <w:t>4</w:t>
            </w:r>
          </w:p>
        </w:tc>
      </w:tr>
    </w:tbl>
    <w:p w:rsidR="00983CDD" w:rsidRDefault="00CD2B6B" w:rsidP="00983CDD">
      <w:pPr>
        <w:keepNext/>
        <w:jc w:val="both"/>
        <w:outlineLvl w:val="2"/>
        <w:rPr>
          <w:b/>
          <w:szCs w:val="28"/>
        </w:rPr>
      </w:pPr>
      <w:r w:rsidRPr="00B976F5">
        <w:rPr>
          <w:b/>
          <w:bCs/>
        </w:rPr>
        <w:t xml:space="preserve">          </w:t>
      </w:r>
      <w:r w:rsidR="00983CDD" w:rsidRPr="00EE377C">
        <w:rPr>
          <w:b/>
          <w:noProof/>
          <w:szCs w:val="28"/>
        </w:rPr>
        <mc:AlternateContent>
          <mc:Choice Requires="wps">
            <w:drawing>
              <wp:anchor distT="0" distB="0" distL="114300" distR="114300" simplePos="0" relativeHeight="251663872" behindDoc="0" locked="0" layoutInCell="1" allowOverlap="1">
                <wp:simplePos x="0" y="0"/>
                <wp:positionH relativeFrom="column">
                  <wp:posOffset>510540</wp:posOffset>
                </wp:positionH>
                <wp:positionV relativeFrom="paragraph">
                  <wp:posOffset>114935</wp:posOffset>
                </wp:positionV>
                <wp:extent cx="1114425" cy="313055"/>
                <wp:effectExtent l="5715" t="10160" r="1333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13055"/>
                        </a:xfrm>
                        <a:prstGeom prst="rect">
                          <a:avLst/>
                        </a:prstGeom>
                        <a:solidFill>
                          <a:srgbClr val="FFFFFF"/>
                        </a:solidFill>
                        <a:ln w="9525">
                          <a:solidFill>
                            <a:srgbClr val="000000"/>
                          </a:solidFill>
                          <a:miter lim="800000"/>
                          <a:headEnd/>
                          <a:tailEnd/>
                        </a:ln>
                      </wps:spPr>
                      <wps:txbx>
                        <w:txbxContent>
                          <w:p w:rsidR="00983CDD" w:rsidRPr="00BA0A4C" w:rsidRDefault="00983CDD" w:rsidP="00983CDD">
                            <w:pPr>
                              <w:jc w:val="center"/>
                              <w:rPr>
                                <w:b/>
                              </w:rPr>
                            </w:pPr>
                            <w:r w:rsidRPr="00BA0A4C">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Rectangle 6" o:spid="_x0000_s1026" style="position:absolute;left:0;text-align:left;margin-left:40.2pt;margin-top:9.05pt;width:87.75pt;height:24.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veIgIAAEcEAAAOAAAAZHJzL2Uyb0RvYy54bWysU9tu2zAMfR+wfxD0vthOk6w14hRFugwD&#10;uq1Ytw+QZdkWptsoJU739aVkN8su2MMwPQiiSB0dHpLr66NW5CDAS2sqWsxySoThtpGmq+iXz7tX&#10;l5T4wEzDlDWioo/C0+vNyxfrwZVibnurGgEEQYwvB1fRPgRXZpnnvdDMz6wTBp2tBc0CmtBlDbAB&#10;0bXK5nm+ygYLjQPLhfd4ezs66Sbht63g4WPbehGIqihyC2mHtNdxzzZrVnbAXC/5RIP9AwvNpMFP&#10;T1C3LDCyB/kblJYcrLdtmHGrM9u2kouUA2ZT5L9k89AzJ1IuKI53J5n8/4PlHw73QGRT0RUlhmks&#10;0ScUjZlOCbKK8gzOlxj14O4hJujdneVfPTF222OUuAGwQy9Yg6SKGJ/99CAaHp+SenhvG0Rn+2CT&#10;UscWdAREDcgxFeTxVBBxDITjZVEUi8V8SQlH30VxkS+X6QtWPr924MNbYTWJh4oCck/o7HDnQ2TD&#10;yueQxN4q2eykUsmArt4qIAeGzbFLa0L352HKkKGiV0vk8XeIPK0/QWgZsMuV1BW9PAWxMsr2xjSp&#10;BwOTajwjZWUmHaN0YwnCsT5O1aht84iKgh27GacPD72F75QM2MkV9d/2DAQl6p3BqlyhhrH1k7FY&#10;vp6jAeee+tzDDEeoigZKxuM2jOOydyC7Hn8qkgzG3mAlW5lEjlUeWU28sVuT9tNkxXE4t1PUj/nf&#10;PAEAAP//AwBQSwMEFAAGAAgAAAAhAAx31WffAAAACAEAAA8AAABkcnMvZG93bnJldi54bWxMj8FO&#10;wzAQRO9I/IO1SNyo09CWNI1TIVCROLbphdsmXpKU2I5ipw18PcupHGdnNPM2206mE2cafOusgvks&#10;AkG2crq1tYJjsXtIQPiAVmPnLCn4Jg/b/PYmw1S7i93T+RBqwSXWp6igCaFPpfRVQwb9zPVk2ft0&#10;g8HAcqilHvDC5aaTcRStpMHW8kKDPb00VH0dRqOgbOMj/uyLt8isd4/hfSpO48erUvd30/MGRKAp&#10;XMPwh8/okDNT6UarvegUJNGCk3xP5iDYj5fLNYhSweppATLP5P8H8l8AAAD//wMAUEsBAi0AFAAG&#10;AAgAAAAhALaDOJL+AAAA4QEAABMAAAAAAAAAAAAAAAAAAAAAAFtDb250ZW50X1R5cGVzXS54bWxQ&#10;SwECLQAUAAYACAAAACEAOP0h/9YAAACUAQAACwAAAAAAAAAAAAAAAAAvAQAAX3JlbHMvLnJlbHNQ&#10;SwECLQAUAAYACAAAACEAHF2r3iICAABHBAAADgAAAAAAAAAAAAAAAAAuAgAAZHJzL2Uyb0RvYy54&#10;bWxQSwECLQAUAAYACAAAACEADHfVZ98AAAAIAQAADwAAAAAAAAAAAAAAAAB8BAAAZHJzL2Rvd25y&#10;ZXYueG1sUEsFBgAAAAAEAAQA8wAAAIgFAAAAAA==&#10;">
                <v:textbox>
                  <w:txbxContent>
                    <w:p w:rsidR="00983CDD" w:rsidRPr="00BA0A4C" w:rsidRDefault="00983CDD" w:rsidP="00983CDD">
                      <w:pPr>
                        <w:jc w:val="center"/>
                        <w:rPr>
                          <w:b/>
                        </w:rPr>
                      </w:pPr>
                      <w:r w:rsidRPr="00BA0A4C">
                        <w:rPr>
                          <w:b/>
                        </w:rPr>
                        <w:t>DỰ THẢO</w:t>
                      </w:r>
                    </w:p>
                  </w:txbxContent>
                </v:textbox>
              </v:rect>
            </w:pict>
          </mc:Fallback>
        </mc:AlternateContent>
      </w:r>
    </w:p>
    <w:p w:rsidR="00983CDD" w:rsidRDefault="00983CDD" w:rsidP="00983CDD">
      <w:pPr>
        <w:keepNext/>
        <w:spacing w:line="300" w:lineRule="exact"/>
        <w:outlineLvl w:val="1"/>
        <w:rPr>
          <w:b/>
          <w:bCs/>
        </w:rPr>
      </w:pPr>
    </w:p>
    <w:p w:rsidR="00CD2B6B" w:rsidRPr="00B976F5" w:rsidRDefault="00CD2B6B" w:rsidP="002E74DF">
      <w:pPr>
        <w:keepNext/>
        <w:spacing w:line="300" w:lineRule="exact"/>
        <w:jc w:val="center"/>
        <w:outlineLvl w:val="1"/>
        <w:rPr>
          <w:b/>
          <w:bCs/>
        </w:rPr>
      </w:pPr>
      <w:r w:rsidRPr="00B976F5">
        <w:rPr>
          <w:b/>
          <w:bCs/>
        </w:rPr>
        <w:t>BÁO CÁO</w:t>
      </w:r>
    </w:p>
    <w:p w:rsidR="00CD2B6B" w:rsidRPr="00B976F5" w:rsidRDefault="00EE7F00" w:rsidP="008C7AE5">
      <w:pPr>
        <w:spacing w:line="300" w:lineRule="exact"/>
        <w:ind w:left="-426" w:firstLine="142"/>
        <w:jc w:val="center"/>
        <w:rPr>
          <w:b/>
          <w:szCs w:val="28"/>
        </w:rPr>
      </w:pPr>
      <w:r w:rsidRPr="00B976F5">
        <w:rPr>
          <w:b/>
          <w:szCs w:val="28"/>
        </w:rPr>
        <w:t xml:space="preserve">Đánh giá tác động của chính sách </w:t>
      </w:r>
      <w:r w:rsidR="008C7AE5" w:rsidRPr="008C7AE5">
        <w:rPr>
          <w:b/>
          <w:szCs w:val="28"/>
          <w:lang w:val="nl-NL"/>
        </w:rPr>
        <w:t>quy định 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bàn tỉnh</w:t>
      </w:r>
      <w:r w:rsidR="001C443C" w:rsidRPr="00B976F5">
        <w:rPr>
          <w:b/>
          <w:noProof/>
        </w:rPr>
        <w:t xml:space="preserve"> </w:t>
      </w:r>
    </w:p>
    <w:p w:rsidR="0058580D" w:rsidRPr="00B976F5" w:rsidRDefault="002746C2" w:rsidP="00DF0AA8">
      <w:pPr>
        <w:spacing w:before="120" w:after="120" w:line="320" w:lineRule="exact"/>
        <w:ind w:firstLine="720"/>
        <w:jc w:val="both"/>
        <w:rPr>
          <w:bCs/>
          <w:szCs w:val="28"/>
          <w:lang w:val="fi-FI"/>
        </w:rPr>
      </w:pPr>
      <w:r w:rsidRPr="00B976F5">
        <w:rPr>
          <w:bCs/>
          <w:noProof/>
          <w:szCs w:val="28"/>
        </w:rPr>
        <mc:AlternateContent>
          <mc:Choice Requires="wps">
            <w:drawing>
              <wp:anchor distT="0" distB="0" distL="114300" distR="114300" simplePos="0" relativeHeight="251658752" behindDoc="0" locked="0" layoutInCell="1" allowOverlap="1" wp14:anchorId="597BA9A0" wp14:editId="78274BD8">
                <wp:simplePos x="0" y="0"/>
                <wp:positionH relativeFrom="margin">
                  <wp:posOffset>1975485</wp:posOffset>
                </wp:positionH>
                <wp:positionV relativeFrom="paragraph">
                  <wp:posOffset>24320</wp:posOffset>
                </wp:positionV>
                <wp:extent cx="178054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4A8857"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5.55pt,1.9pt" to="295.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6kJAIAAEAEAAAOAAAAZHJzL2Uyb0RvYy54bWysU02P2yAQvVfqf0DcE9uJs5tYcVaVnfSy&#10;7UbKtncCOEbFgIDEiar+9w7ko9n2UlX1AQ/MzOPNm2H+dOwkOnDrhFYlzoYpRlxRzYTalfjL62ow&#10;xch5ohiRWvESn7jDT4v37+a9KfhIt1oybhGAKFf0psSt96ZIEkdb3hE31IYrcDbadsTD1u4SZkkP&#10;6J1MRmn6kPTaMmM15c7BaX124kXEbxpO/UvTOO6RLDFw83G1cd2GNVnMSbGzxLSCXmiQf2DREaHg&#10;0htUTTxBeyv+gOoEtdrpxg+p7hLdNILyWANUk6W/VbNpieGxFhDHmZtM7v/B0s+HtUWClXiMkSId&#10;tGjjLRG71qNKKwUCaovGQafeuALCK7W2oVJ6VBvzrOk3h5SuWqJ2PPJ9PRkAyUJG8iYlbJyB27b9&#10;J80ghuy9jqIdG9uhRgrzNSQGcBAGHWOXTrcu8aNHFA6zx2k6yaGZ9OpLSBEgQqKxzn/kukPBKLEU&#10;KghICnJ4dj5Q+hUSjpVeCSnjEEiF+hLPJqNJTHBaChacIczZ3baSFh1IGKP4xfrAcx9m9V6xCNZy&#10;wpYX2xMhzzZcLlXAg1KAzsU6z8n3WTpbTpfTfJCPHpaDPK3rwYdVlQ8eVtnjpB7XVVVnPwK1LC9a&#10;wRhXgd11ZrP872bi8nrO03ab2psMyVv0qBeQvf4j6djV0MjzSGw1O63ttdswpjH48qTCO7jfg33/&#10;8Bc/AQAA//8DAFBLAwQUAAYACAAAACEAcQtqzdsAAAAHAQAADwAAAGRycy9kb3ducmV2LnhtbEyP&#10;wU7DMBBE70j8g7VI3KjjVkU0xKkqBL0gIVECZydekgh7HcVumv49Cxe47WhGs2+K7eydmHCMfSAN&#10;apGBQGqC7anVUL093dyBiMmQNS4QajhjhG15eVGY3IYTveJ0SK3gEoq50dClNORSxqZDb+IiDEjs&#10;fYbRm8RybKUdzYnLvZPLLLuV3vTEHzoz4EOHzdfh6DXsPp4fVy9T7YOzm7Z6t77K9kutr6/m3T2I&#10;hHP6C8MPPqNDyUx1OJKNwmlYKaU4ygcvYH+9UWsQ9a+WZSH/85ffAAAA//8DAFBLAQItABQABgAI&#10;AAAAIQC2gziS/gAAAOEBAAATAAAAAAAAAAAAAAAAAAAAAABbQ29udGVudF9UeXBlc10ueG1sUEsB&#10;Ai0AFAAGAAgAAAAhADj9If/WAAAAlAEAAAsAAAAAAAAAAAAAAAAALwEAAF9yZWxzLy5yZWxzUEsB&#10;Ai0AFAAGAAgAAAAhAKg33qQkAgAAQAQAAA4AAAAAAAAAAAAAAAAALgIAAGRycy9lMm9Eb2MueG1s&#10;UEsBAi0AFAAGAAgAAAAhAHELas3bAAAABwEAAA8AAAAAAAAAAAAAAAAAfgQAAGRycy9kb3ducmV2&#10;LnhtbFBLBQYAAAAABAAEAPMAAACGBQAAAAA=&#10;">
                <w10:wrap anchorx="margin"/>
              </v:line>
            </w:pict>
          </mc:Fallback>
        </mc:AlternateContent>
      </w:r>
      <w:r w:rsidR="00EE7F00" w:rsidRPr="00B976F5">
        <w:rPr>
          <w:bCs/>
          <w:szCs w:val="28"/>
          <w:lang w:val="fi-FI"/>
        </w:rPr>
        <w:t>Căn cứ Luật Ban hành văn bản quy phạm pháp luật số 80/2015/QH13 ngày 22 tháng 6 năm 2015; Luật sửa đổi, bổ sung một số điều của Luật Ban hành văn bản quy phạm pháp luật số 63/2020/QH14 ngày 18 tháng 6 năm 2020</w:t>
      </w:r>
      <w:r w:rsidR="002E74DF" w:rsidRPr="00B976F5">
        <w:rPr>
          <w:bCs/>
          <w:szCs w:val="28"/>
          <w:lang w:val="fi-FI"/>
        </w:rPr>
        <w:t xml:space="preserve">, </w:t>
      </w:r>
    </w:p>
    <w:p w:rsidR="00095EBC" w:rsidRPr="00B976F5" w:rsidRDefault="002E74DF" w:rsidP="00DF0AA8">
      <w:pPr>
        <w:spacing w:before="120" w:after="120" w:line="320" w:lineRule="exact"/>
        <w:ind w:firstLine="720"/>
        <w:jc w:val="both"/>
        <w:rPr>
          <w:bCs/>
          <w:szCs w:val="28"/>
          <w:lang w:val="fi-FI"/>
        </w:rPr>
      </w:pPr>
      <w:r w:rsidRPr="00B976F5">
        <w:rPr>
          <w:bCs/>
          <w:szCs w:val="28"/>
          <w:lang w:val="fi-FI"/>
        </w:rPr>
        <w:t xml:space="preserve">Sở </w:t>
      </w:r>
      <w:r w:rsidR="00240F99" w:rsidRPr="00B976F5">
        <w:rPr>
          <w:bCs/>
          <w:szCs w:val="28"/>
          <w:lang w:val="fi-FI"/>
        </w:rPr>
        <w:t>Lao động - Thương binh và Xã hội</w:t>
      </w:r>
      <w:r w:rsidRPr="00B976F5">
        <w:rPr>
          <w:bCs/>
          <w:szCs w:val="28"/>
          <w:lang w:val="fi-FI"/>
        </w:rPr>
        <w:t xml:space="preserve"> báo cáo </w:t>
      </w:r>
      <w:r w:rsidR="00EE7F00" w:rsidRPr="00B976F5">
        <w:rPr>
          <w:bCs/>
          <w:szCs w:val="28"/>
          <w:lang w:val="fi-FI"/>
        </w:rPr>
        <w:t xml:space="preserve">đánh giá tác động của chính sách </w:t>
      </w:r>
      <w:r w:rsidR="008C7AE5" w:rsidRPr="004519BD">
        <w:rPr>
          <w:szCs w:val="28"/>
          <w:lang w:val="nl-NL"/>
        </w:rPr>
        <w:t xml:space="preserve">quy định mức hỗ trợ đối với đối tượng bảo trợ xã hội nuôi dưỡng tại cơ sở trợ giúp xã hội </w:t>
      </w:r>
      <w:r w:rsidR="008C7AE5">
        <w:rPr>
          <w:szCs w:val="28"/>
          <w:lang w:val="nl-NL"/>
        </w:rPr>
        <w:t xml:space="preserve">công lập </w:t>
      </w:r>
      <w:r w:rsidR="008C7AE5" w:rsidRPr="004519BD">
        <w:rPr>
          <w:szCs w:val="28"/>
          <w:lang w:val="nl-NL"/>
        </w:rPr>
        <w:t>và đối tượng khó khăn khác chưa quy định tại Nghị định số 20/2021/NĐ-CP của Chính phủ hưởng chính sách trợ giúp xã hội trên địa bàn tỉnh</w:t>
      </w:r>
      <w:r w:rsidR="00EE7F00" w:rsidRPr="00B976F5">
        <w:rPr>
          <w:bCs/>
          <w:szCs w:val="28"/>
          <w:lang w:val="fi-FI"/>
        </w:rPr>
        <w:t xml:space="preserve">, </w:t>
      </w:r>
      <w:r w:rsidRPr="00B976F5">
        <w:rPr>
          <w:bCs/>
          <w:szCs w:val="28"/>
          <w:lang w:val="fi-FI"/>
        </w:rPr>
        <w:t>như sau:</w:t>
      </w:r>
    </w:p>
    <w:p w:rsidR="00686FD5" w:rsidRPr="00B976F5" w:rsidRDefault="00686FD5" w:rsidP="00DF0AA8">
      <w:pPr>
        <w:spacing w:before="120" w:after="120" w:line="320" w:lineRule="exact"/>
        <w:ind w:firstLine="720"/>
        <w:jc w:val="both"/>
        <w:rPr>
          <w:b/>
        </w:rPr>
      </w:pPr>
      <w:r w:rsidRPr="00B976F5">
        <w:rPr>
          <w:b/>
        </w:rPr>
        <w:t>I. XÁC ĐỊNH VẤN ĐỀ</w:t>
      </w:r>
    </w:p>
    <w:p w:rsidR="00686FD5" w:rsidRPr="00B976F5" w:rsidRDefault="00686FD5" w:rsidP="00DF0AA8">
      <w:pPr>
        <w:spacing w:before="120" w:after="120" w:line="320" w:lineRule="exact"/>
        <w:ind w:firstLine="720"/>
        <w:jc w:val="both"/>
        <w:rPr>
          <w:b/>
        </w:rPr>
      </w:pPr>
      <w:r w:rsidRPr="00B976F5">
        <w:rPr>
          <w:b/>
        </w:rPr>
        <w:t>1. Bối cảnh xây dựng chính sách</w:t>
      </w:r>
    </w:p>
    <w:p w:rsidR="00204BE1" w:rsidRDefault="0027494E" w:rsidP="00DF0AA8">
      <w:pPr>
        <w:spacing w:before="120" w:after="120" w:line="320" w:lineRule="exact"/>
        <w:ind w:firstLine="720"/>
        <w:jc w:val="both"/>
        <w:rPr>
          <w:bCs/>
          <w:szCs w:val="28"/>
          <w:lang w:val="fi-FI"/>
        </w:rPr>
      </w:pPr>
      <w:r w:rsidRPr="00B976F5">
        <w:rPr>
          <w:bCs/>
          <w:szCs w:val="28"/>
          <w:lang w:val="fi-FI"/>
        </w:rPr>
        <w:t xml:space="preserve">Trong những năm qua, Đảng và Nhà nước đã ban hành nhiều chủ trương, chính sách để thúc đẩy công tác an sinh xã hội, giảm nghèo bền vững, đồng thời huy động nhiều nguồn lực chăm lo cho các đối tượng yếu thế trong xã hội, nhất là trẻ em mồ côi, người cao tuổi, người khuyết tật, người thuộc hộ nghèo, hộ cận nghèo… </w:t>
      </w:r>
      <w:r w:rsidRPr="00B976F5">
        <w:rPr>
          <w:szCs w:val="28"/>
          <w:lang w:val="fi-FI"/>
        </w:rPr>
        <w:t>góp phần</w:t>
      </w:r>
      <w:r w:rsidRPr="00B976F5">
        <w:rPr>
          <w:bCs/>
          <w:szCs w:val="28"/>
          <w:lang w:val="fi-FI"/>
        </w:rPr>
        <w:t> ổn định </w:t>
      </w:r>
      <w:r w:rsidRPr="00B976F5">
        <w:rPr>
          <w:szCs w:val="28"/>
          <w:lang w:val="fi-FI"/>
        </w:rPr>
        <w:t>xã hội</w:t>
      </w:r>
      <w:r w:rsidRPr="00B976F5">
        <w:rPr>
          <w:bCs/>
          <w:szCs w:val="28"/>
          <w:lang w:val="fi-FI"/>
        </w:rPr>
        <w:t>, đảm bảo đời sống vật chất và tinh thần của người dân.</w:t>
      </w:r>
    </w:p>
    <w:p w:rsidR="0030015F" w:rsidRPr="0030015F" w:rsidRDefault="0030015F" w:rsidP="00DF0AA8">
      <w:pPr>
        <w:spacing w:before="120" w:after="120" w:line="320" w:lineRule="exact"/>
        <w:ind w:firstLine="720"/>
        <w:jc w:val="both"/>
        <w:rPr>
          <w:bCs/>
          <w:szCs w:val="28"/>
          <w:lang w:val="fi-FI"/>
        </w:rPr>
      </w:pPr>
      <w:r w:rsidRPr="00B976F5">
        <w:rPr>
          <w:bCs/>
          <w:szCs w:val="28"/>
          <w:lang w:val="fi-FI"/>
        </w:rPr>
        <w:t>Thực hiện chủ trương của Đảng, chính sách pháp luật của Nhà nước, tỉnh Hà Nam đã triển khai, ban hành nhiều văn bản lãnh đạo, chỉ đạo công tác an sinh xã hội trên địa bàn tỉnh</w:t>
      </w:r>
      <w:r w:rsidRPr="00B976F5">
        <w:rPr>
          <w:rStyle w:val="FootnoteReference"/>
          <w:bCs/>
          <w:szCs w:val="28"/>
          <w:lang w:val="fi-FI"/>
        </w:rPr>
        <w:footnoteReference w:id="1"/>
      </w:r>
      <w:r w:rsidRPr="00B976F5">
        <w:rPr>
          <w:bCs/>
          <w:szCs w:val="28"/>
          <w:lang w:val="fi-FI"/>
        </w:rPr>
        <w:t xml:space="preserve">. Qua đó đảm bảo thu nhập, duy trì mức sống tối thiểu, tạo điều kiện cho đối tượng bảo trợ xã hội tiếp cận với các dịch vụ xã hội cơ bản, </w:t>
      </w:r>
      <w:r w:rsidRPr="00B976F5">
        <w:rPr>
          <w:bCs/>
          <w:szCs w:val="28"/>
          <w:lang w:val="fi-FI"/>
        </w:rPr>
        <w:lastRenderedPageBreak/>
        <w:t>từng bước đáp</w:t>
      </w:r>
      <w:r>
        <w:rPr>
          <w:bCs/>
          <w:szCs w:val="28"/>
          <w:lang w:val="fi-FI"/>
        </w:rPr>
        <w:t xml:space="preserve"> ứng được nhu cầu của người dân</w:t>
      </w:r>
      <w:r>
        <w:rPr>
          <w:szCs w:val="28"/>
        </w:rPr>
        <w:t xml:space="preserve">. Thực hiện, Nghị quyết </w:t>
      </w:r>
      <w:r w:rsidRPr="00DC7D47">
        <w:rPr>
          <w:szCs w:val="28"/>
        </w:rPr>
        <w:t xml:space="preserve">số </w:t>
      </w:r>
      <w:r w:rsidRPr="00DC7D47">
        <w:rPr>
          <w:rFonts w:eastAsia="Calibri"/>
          <w:spacing w:val="-2"/>
          <w:szCs w:val="28"/>
          <w:lang w:val="nl-NL"/>
        </w:rPr>
        <w:t>03/2021/NQ-HĐND ngày 13 tháng 7 năm 2021</w:t>
      </w:r>
      <w:r w:rsidRPr="00DC7D47">
        <w:rPr>
          <w:szCs w:val="28"/>
          <w:lang w:val="vi-VN"/>
        </w:rPr>
        <w:t xml:space="preserve"> </w:t>
      </w:r>
      <w:r w:rsidRPr="00DC7D47">
        <w:rPr>
          <w:szCs w:val="28"/>
        </w:rPr>
        <w:t xml:space="preserve">của </w:t>
      </w:r>
      <w:r w:rsidRPr="00DC7D47">
        <w:rPr>
          <w:szCs w:val="28"/>
          <w:lang w:val="vi-VN"/>
        </w:rPr>
        <w:t>Hội đồng nhân dân tỉnh</w:t>
      </w:r>
      <w:r w:rsidRPr="00DC7D47">
        <w:rPr>
          <w:rFonts w:eastAsia="Calibri"/>
          <w:spacing w:val="-2"/>
          <w:szCs w:val="28"/>
          <w:lang w:val="nl-NL"/>
        </w:rPr>
        <w:t xml:space="preserve"> quy định mức trợ cấp, mức hỗ trợ, mức đóng góp đối với đối tượng nuôi dưỡng tại các cơ sở bảo trợ xã hội công lập, Trung tâm điều trị nghiện ma tuý và phục hồi chức năng tâm thần tỉnh Hà Nam</w:t>
      </w:r>
      <w:r>
        <w:rPr>
          <w:rFonts w:eastAsia="Calibri"/>
          <w:spacing w:val="-2"/>
          <w:szCs w:val="28"/>
          <w:lang w:val="nl-NL"/>
        </w:rPr>
        <w:t xml:space="preserve"> (sau đây gọi tắt là Nghị quyết số 03/2021/NQ-HĐND), các đối tượng ở hai trung tâm đều được hưởng mức trợ cấp nuôi dưỡng cao hơn mức quy định của Chính phủ và</w:t>
      </w:r>
      <w:r w:rsidR="001D5108">
        <w:rPr>
          <w:rFonts w:eastAsia="Calibri"/>
          <w:spacing w:val="-2"/>
          <w:szCs w:val="28"/>
          <w:lang w:val="nl-NL"/>
        </w:rPr>
        <w:t xml:space="preserve"> hưởng</w:t>
      </w:r>
      <w:r>
        <w:rPr>
          <w:rFonts w:eastAsia="Calibri"/>
          <w:spacing w:val="-2"/>
          <w:szCs w:val="28"/>
          <w:lang w:val="nl-NL"/>
        </w:rPr>
        <w:t xml:space="preserve"> một số mức hỗ </w:t>
      </w:r>
      <w:r w:rsidR="001D5108">
        <w:rPr>
          <w:rFonts w:eastAsia="Calibri"/>
          <w:spacing w:val="-2"/>
          <w:szCs w:val="28"/>
          <w:lang w:val="nl-NL"/>
        </w:rPr>
        <w:t xml:space="preserve">trợ </w:t>
      </w:r>
      <w:r>
        <w:rPr>
          <w:rFonts w:eastAsia="Calibri"/>
          <w:spacing w:val="-2"/>
          <w:szCs w:val="28"/>
          <w:lang w:val="nl-NL"/>
        </w:rPr>
        <w:t>theo chính sách riêng của tỉnh.</w:t>
      </w:r>
    </w:p>
    <w:p w:rsidR="0030015F" w:rsidRPr="00FC1AFA" w:rsidRDefault="0030015F" w:rsidP="00DF0AA8">
      <w:pPr>
        <w:spacing w:before="120" w:after="120" w:line="320" w:lineRule="exact"/>
        <w:ind w:firstLine="720"/>
        <w:jc w:val="both"/>
        <w:rPr>
          <w:iCs/>
          <w:szCs w:val="28"/>
          <w:lang w:val="vi-VN" w:eastAsia="vi-VN"/>
        </w:rPr>
      </w:pPr>
      <w:r>
        <w:rPr>
          <w:iCs/>
          <w:szCs w:val="28"/>
          <w:lang w:eastAsia="vi-VN"/>
        </w:rPr>
        <w:t xml:space="preserve">Tuy nhiên, tại </w:t>
      </w:r>
      <w:r w:rsidRPr="00FC1AFA">
        <w:rPr>
          <w:iCs/>
          <w:szCs w:val="28"/>
          <w:lang w:val="vi-VN" w:eastAsia="vi-VN"/>
        </w:rPr>
        <w:t>Phụ lục ban hành kèm theo Nghị quyết quy định mức đóng góp tiền ăn hàng tháng đối với đối tượng là con đẻ của người hoạt động kháng chiến bị nhiễm chất độc hoá học bị tàn tật năng</w:t>
      </w:r>
      <w:r w:rsidR="001D5108">
        <w:rPr>
          <w:iCs/>
          <w:szCs w:val="28"/>
          <w:lang w:val="vi-VN" w:eastAsia="vi-VN"/>
        </w:rPr>
        <w:t xml:space="preserve"> không thuộc thẩm quyền của Hội</w:t>
      </w:r>
      <w:r w:rsidR="001D5108">
        <w:rPr>
          <w:iCs/>
          <w:szCs w:val="28"/>
          <w:lang w:eastAsia="vi-VN"/>
        </w:rPr>
        <w:t xml:space="preserve"> đồng nhân dân</w:t>
      </w:r>
      <w:r w:rsidRPr="00FC1AFA">
        <w:rPr>
          <w:iCs/>
          <w:szCs w:val="28"/>
          <w:lang w:val="vi-VN" w:eastAsia="vi-VN"/>
        </w:rPr>
        <w:t xml:space="preserve"> tỉnh; một số mức trợ cấp không phù hợp với Thông tư số 76/2021/TT-BTC ngày 15 tháng 9 năm 2021 của Bộ Tài chính hướng dẫn khoản 1 và khoản 2 Điều 31 Nghị định số 20/NĐ-CP ngày 15 tháng 3 năm 2021 của Chính phủ quy định chính sách trợ giúp xã hội đối với đối tượng bảo trợ xã hội</w:t>
      </w:r>
      <w:r w:rsidRPr="00FC1AFA">
        <w:rPr>
          <w:iCs/>
          <w:szCs w:val="28"/>
          <w:lang w:eastAsia="vi-VN"/>
        </w:rPr>
        <w:t xml:space="preserve"> (sau đây gọi tắt là </w:t>
      </w:r>
      <w:r w:rsidRPr="00FC1AFA">
        <w:rPr>
          <w:iCs/>
          <w:szCs w:val="28"/>
          <w:lang w:val="vi-VN" w:eastAsia="vi-VN"/>
        </w:rPr>
        <w:t>Thông tư số 76/2021/TT-BTC</w:t>
      </w:r>
      <w:r w:rsidRPr="00FC1AFA">
        <w:rPr>
          <w:iCs/>
          <w:szCs w:val="28"/>
          <w:lang w:eastAsia="vi-VN"/>
        </w:rPr>
        <w:t>).</w:t>
      </w:r>
      <w:r w:rsidRPr="00FC1AFA">
        <w:rPr>
          <w:iCs/>
          <w:szCs w:val="28"/>
          <w:lang w:val="vi-VN" w:eastAsia="vi-VN"/>
        </w:rPr>
        <w:t xml:space="preserve"> Ngày 01 tháng 7 năm 2024, Chính phủ ban hành Nghị định số 76/2024/NĐ-CP sửa đổi, bổ sung một số điều của Nghị định số 20/2021/NĐ-CP ngày 15 tháng 3 năm 2021 của Chính phủ quy định chính sách trợ giúp xã hội đối với đối tượng b</w:t>
      </w:r>
      <w:r w:rsidR="005128A6">
        <w:rPr>
          <w:iCs/>
          <w:szCs w:val="28"/>
          <w:lang w:val="vi-VN" w:eastAsia="vi-VN"/>
        </w:rPr>
        <w:t>ảo trợ xã hội</w:t>
      </w:r>
      <w:r w:rsidR="005128A6">
        <w:rPr>
          <w:iCs/>
          <w:szCs w:val="28"/>
          <w:lang w:eastAsia="vi-VN"/>
        </w:rPr>
        <w:t xml:space="preserve"> (sau đây gọi tắt là Nghị định số 76/2024/NĐ-CP)</w:t>
      </w:r>
      <w:r w:rsidR="005128A6">
        <w:rPr>
          <w:iCs/>
          <w:szCs w:val="28"/>
          <w:lang w:val="vi-VN" w:eastAsia="vi-VN"/>
        </w:rPr>
        <w:t xml:space="preserve">, </w:t>
      </w:r>
      <w:r w:rsidRPr="00FC1AFA">
        <w:rPr>
          <w:iCs/>
          <w:szCs w:val="28"/>
          <w:lang w:val="vi-VN" w:eastAsia="vi-VN"/>
        </w:rPr>
        <w:t>trong đó đã nâng mứ</w:t>
      </w:r>
      <w:r w:rsidRPr="00FC1AFA">
        <w:rPr>
          <w:iCs/>
          <w:szCs w:val="28"/>
          <w:lang w:eastAsia="vi-VN"/>
        </w:rPr>
        <w:t>c</w:t>
      </w:r>
      <w:r w:rsidRPr="00FC1AFA">
        <w:rPr>
          <w:iCs/>
          <w:szCs w:val="28"/>
          <w:lang w:val="vi-VN" w:eastAsia="vi-VN"/>
        </w:rPr>
        <w:t xml:space="preserve"> chuẩn trợ giúp xã hội lên mức 500.000 đồng. Do đó Nghị quyết số 03/2021/NQ-HĐND</w:t>
      </w:r>
      <w:r w:rsidRPr="00FC1AFA">
        <w:rPr>
          <w:iCs/>
          <w:szCs w:val="28"/>
          <w:lang w:eastAsia="vi-VN"/>
        </w:rPr>
        <w:t xml:space="preserve"> và </w:t>
      </w:r>
      <w:r w:rsidRPr="00FC1AFA">
        <w:rPr>
          <w:iCs/>
          <w:szCs w:val="28"/>
          <w:lang w:val="vi-VN" w:eastAsia="vi-VN"/>
        </w:rPr>
        <w:t>Nghị quyết số 17/2021/NQ-HĐND</w:t>
      </w:r>
      <w:r w:rsidRPr="00FC1AFA">
        <w:rPr>
          <w:iCs/>
          <w:szCs w:val="28"/>
          <w:lang w:eastAsia="vi-VN"/>
        </w:rPr>
        <w:t xml:space="preserve"> </w:t>
      </w:r>
      <w:r w:rsidRPr="00FC1AFA">
        <w:rPr>
          <w:iCs/>
          <w:szCs w:val="28"/>
          <w:lang w:val="vi-VN" w:eastAsia="vi-VN"/>
        </w:rPr>
        <w:t xml:space="preserve">không còn phù hợp, cần được </w:t>
      </w:r>
      <w:r w:rsidRPr="00FC1AFA">
        <w:rPr>
          <w:iCs/>
          <w:szCs w:val="28"/>
          <w:lang w:eastAsia="vi-VN"/>
        </w:rPr>
        <w:t>thay thế</w:t>
      </w:r>
      <w:r w:rsidRPr="00FC1AFA">
        <w:rPr>
          <w:iCs/>
          <w:szCs w:val="28"/>
          <w:lang w:val="vi-VN" w:eastAsia="vi-VN"/>
        </w:rPr>
        <w:t>.</w:t>
      </w:r>
    </w:p>
    <w:p w:rsidR="0030015F" w:rsidRDefault="001D5108" w:rsidP="00DF0AA8">
      <w:pPr>
        <w:spacing w:before="120" w:after="120" w:line="320" w:lineRule="exact"/>
        <w:ind w:firstLine="720"/>
        <w:jc w:val="both"/>
        <w:rPr>
          <w:bCs/>
          <w:szCs w:val="28"/>
          <w:lang w:val="fi-FI"/>
        </w:rPr>
      </w:pPr>
      <w:r>
        <w:rPr>
          <w:szCs w:val="28"/>
        </w:rPr>
        <w:t xml:space="preserve">Bên cạnh đó, </w:t>
      </w:r>
      <w:r w:rsidR="005471EE" w:rsidRPr="00FC1AFA">
        <w:rPr>
          <w:iCs/>
          <w:szCs w:val="28"/>
          <w:lang w:eastAsia="vi-VN"/>
        </w:rPr>
        <w:t xml:space="preserve">các cơ sở trợ giúp xã hội trong quá trình quản lý, chăm sóc, nuôi dưỡng đối tượng bảo trợ xã hội </w:t>
      </w:r>
      <w:r w:rsidR="005471EE">
        <w:rPr>
          <w:iCs/>
          <w:szCs w:val="28"/>
          <w:lang w:eastAsia="vi-VN"/>
        </w:rPr>
        <w:t>đã phát sinh một số nội dung chi n</w:t>
      </w:r>
      <w:r w:rsidR="0030015F" w:rsidRPr="00FC1AFA">
        <w:rPr>
          <w:szCs w:val="28"/>
        </w:rPr>
        <w:t xml:space="preserve">goài mức trợ cấp nuôi dưỡng hàng tháng </w:t>
      </w:r>
      <w:r w:rsidR="005471EE">
        <w:rPr>
          <w:szCs w:val="28"/>
        </w:rPr>
        <w:t>theo Nghị định số 20/2021/NĐ-CP và</w:t>
      </w:r>
      <w:r w:rsidR="0030015F" w:rsidRPr="00FC1AFA">
        <w:rPr>
          <w:szCs w:val="28"/>
        </w:rPr>
        <w:t xml:space="preserve"> các nội dung theo </w:t>
      </w:r>
      <w:r w:rsidR="0030015F" w:rsidRPr="00FC1AFA">
        <w:rPr>
          <w:iCs/>
          <w:szCs w:val="28"/>
          <w:lang w:val="vi-VN" w:eastAsia="vi-VN"/>
        </w:rPr>
        <w:t>Thông tư số 76/2021/TT-BTC</w:t>
      </w:r>
      <w:r w:rsidR="0030015F" w:rsidRPr="00FC1AFA">
        <w:rPr>
          <w:iCs/>
          <w:szCs w:val="28"/>
          <w:lang w:eastAsia="vi-VN"/>
        </w:rPr>
        <w:t xml:space="preserve">, cần tiếp tục được hỗ trợ như đã quy định tại </w:t>
      </w:r>
      <w:r w:rsidR="0030015F" w:rsidRPr="00FC1AFA">
        <w:rPr>
          <w:iCs/>
          <w:szCs w:val="28"/>
          <w:lang w:val="vi-VN" w:eastAsia="vi-VN"/>
        </w:rPr>
        <w:t>Nghị quyết số 03/2021/NQ-HĐND</w:t>
      </w:r>
      <w:r w:rsidR="0030015F" w:rsidRPr="00FC1AFA">
        <w:rPr>
          <w:iCs/>
          <w:szCs w:val="28"/>
          <w:lang w:eastAsia="vi-VN"/>
        </w:rPr>
        <w:t xml:space="preserve">, </w:t>
      </w:r>
      <w:r w:rsidR="0030015F">
        <w:rPr>
          <w:iCs/>
          <w:szCs w:val="28"/>
          <w:lang w:eastAsia="vi-VN"/>
        </w:rPr>
        <w:t>như</w:t>
      </w:r>
      <w:r w:rsidR="0030015F">
        <w:rPr>
          <w:szCs w:val="28"/>
        </w:rPr>
        <w:t xml:space="preserve"> h</w:t>
      </w:r>
      <w:r w:rsidR="0030015F" w:rsidRPr="00FC1AFA">
        <w:rPr>
          <w:szCs w:val="28"/>
        </w:rPr>
        <w:t>ỗ trợ thêm cho các đối tượng ăn ngày lễ, ngày tết dương lịch, các ngày tết Nguyên đ</w:t>
      </w:r>
      <w:r w:rsidR="0030015F">
        <w:rPr>
          <w:szCs w:val="28"/>
        </w:rPr>
        <w:t>án và đối tượng bị ốm  nằm viện</w:t>
      </w:r>
      <w:r w:rsidR="0030015F" w:rsidRPr="00FC1AFA">
        <w:rPr>
          <w:szCs w:val="28"/>
        </w:rPr>
        <w:t>;</w:t>
      </w:r>
      <w:r w:rsidR="0030015F">
        <w:rPr>
          <w:szCs w:val="28"/>
        </w:rPr>
        <w:t xml:space="preserve"> h</w:t>
      </w:r>
      <w:r w:rsidR="0030015F" w:rsidRPr="00FC1AFA">
        <w:rPr>
          <w:iCs/>
          <w:szCs w:val="28"/>
          <w:lang w:eastAsia="vi-VN"/>
        </w:rPr>
        <w:t>ỗ trợ thêm cho người nhiễm HIV, hỗ trợ cho các cháu đang đi học cao đẳng, đại học tỉnh ngoài, h</w:t>
      </w:r>
      <w:r w:rsidR="0030015F" w:rsidRPr="00FC1AFA">
        <w:rPr>
          <w:szCs w:val="28"/>
        </w:rPr>
        <w:t>ỗ trợ cho đối tượng bảo vệ khẩn cấp sau khi phân loại về nơi cư trú, hỗ trợ mua sắm công cụ, dụng cụ, vật lý trị liệu, lao động phục hồi, thể dục thể thao, hỗ trợ kinh phí thông tin, quảng cáo tìm gia đình người thâ</w:t>
      </w:r>
      <w:r w:rsidR="0030015F">
        <w:rPr>
          <w:szCs w:val="28"/>
        </w:rPr>
        <w:t>n của đối tượng bảo vệ khẩn cấp</w:t>
      </w:r>
      <w:r w:rsidR="005471EE">
        <w:rPr>
          <w:szCs w:val="28"/>
        </w:rPr>
        <w:t>.</w:t>
      </w:r>
      <w:r w:rsidR="0030015F">
        <w:rPr>
          <w:szCs w:val="28"/>
        </w:rPr>
        <w:t xml:space="preserve"> </w:t>
      </w:r>
      <w:r w:rsidR="005471EE">
        <w:rPr>
          <w:szCs w:val="28"/>
        </w:rPr>
        <w:t>V</w:t>
      </w:r>
      <w:r w:rsidR="0030015F">
        <w:rPr>
          <w:szCs w:val="28"/>
        </w:rPr>
        <w:t>ì vậy, việc quy định mức hỗ trợ đối với đối tượng bảo trợ xã hội nuôi dưỡng tại các cơ sở trợ giúp xã hội công lập cần tiếp tục được thực hiện.</w:t>
      </w:r>
    </w:p>
    <w:p w:rsidR="00204BE1" w:rsidRPr="006D73CB" w:rsidRDefault="00204BE1" w:rsidP="00DF0AA8">
      <w:pPr>
        <w:spacing w:before="120" w:after="120" w:line="320" w:lineRule="exact"/>
        <w:ind w:firstLine="720"/>
        <w:jc w:val="both"/>
        <w:rPr>
          <w:bCs/>
          <w:spacing w:val="-2"/>
          <w:szCs w:val="28"/>
          <w:lang w:val="fi-FI"/>
        </w:rPr>
      </w:pPr>
      <w:r w:rsidRPr="006D73CB">
        <w:rPr>
          <w:noProof/>
          <w:spacing w:val="-2"/>
          <w:szCs w:val="28"/>
        </w:rPr>
        <w:t xml:space="preserve">Ngày 15/3/2021, Chính phủ ban hành </w:t>
      </w:r>
      <w:r w:rsidRPr="006D73CB">
        <w:rPr>
          <w:spacing w:val="-2"/>
          <w:szCs w:val="28"/>
        </w:rPr>
        <w:t>Nghị định số 20/2021/NĐ-CP quy định chính sách trợ giúp xã hội đối với đối tượng bảo trợ xã hội</w:t>
      </w:r>
      <w:r w:rsidRPr="006D73CB">
        <w:rPr>
          <w:noProof/>
          <w:spacing w:val="-2"/>
          <w:szCs w:val="28"/>
        </w:rPr>
        <w:t xml:space="preserve"> </w:t>
      </w:r>
      <w:r w:rsidRPr="006D73CB">
        <w:rPr>
          <w:noProof/>
          <w:spacing w:val="-2"/>
          <w:szCs w:val="28"/>
          <w:lang w:val="vi-VN"/>
        </w:rPr>
        <w:t xml:space="preserve"> </w:t>
      </w:r>
      <w:r w:rsidRPr="006D73CB">
        <w:rPr>
          <w:noProof/>
          <w:spacing w:val="-2"/>
          <w:szCs w:val="28"/>
        </w:rPr>
        <w:t>và có hiệu lực thi hành kể từ ngày 01/7/2021</w:t>
      </w:r>
      <w:r w:rsidRPr="006D73CB">
        <w:rPr>
          <w:noProof/>
          <w:spacing w:val="-2"/>
          <w:szCs w:val="28"/>
          <w:lang w:val="vi-VN"/>
        </w:rPr>
        <w:t xml:space="preserve"> (Sau đây gọi tắt là </w:t>
      </w:r>
      <w:r w:rsidRPr="006D73CB">
        <w:rPr>
          <w:spacing w:val="-2"/>
          <w:szCs w:val="28"/>
        </w:rPr>
        <w:t>Nghị định số 20/2021/NĐ-CP</w:t>
      </w:r>
      <w:r w:rsidRPr="006D73CB">
        <w:rPr>
          <w:spacing w:val="-2"/>
          <w:szCs w:val="28"/>
          <w:lang w:val="vi-VN"/>
        </w:rPr>
        <w:t>)</w:t>
      </w:r>
      <w:r w:rsidRPr="006D73CB">
        <w:rPr>
          <w:noProof/>
          <w:spacing w:val="-2"/>
          <w:szCs w:val="28"/>
        </w:rPr>
        <w:t>. So với Nghị định số 136/2013/NĐ-CP, Nghị định số 20/2021/NĐ-CP có bổ sung đối tượng thụ hưởng và điều chỉnh hệ số làm căn cứ tính mức trợ cấp xã hội, mức hỗ trợ kinh phí chăm sóc, nuôi dưỡng, cụ thể như sau:</w:t>
      </w:r>
    </w:p>
    <w:p w:rsidR="00204BE1" w:rsidRPr="00DF35A0" w:rsidRDefault="00204BE1" w:rsidP="00DF0AA8">
      <w:pPr>
        <w:spacing w:before="120" w:after="120" w:line="320" w:lineRule="exact"/>
        <w:ind w:firstLine="720"/>
        <w:jc w:val="both"/>
        <w:rPr>
          <w:noProof/>
          <w:szCs w:val="28"/>
        </w:rPr>
      </w:pPr>
      <w:r>
        <w:rPr>
          <w:noProof/>
          <w:szCs w:val="28"/>
        </w:rPr>
        <w:t>-</w:t>
      </w:r>
      <w:r w:rsidRPr="00DF35A0">
        <w:rPr>
          <w:noProof/>
          <w:szCs w:val="28"/>
        </w:rPr>
        <w:t xml:space="preserve"> </w:t>
      </w:r>
      <w:r w:rsidRPr="00DF35A0">
        <w:rPr>
          <w:noProof/>
          <w:szCs w:val="28"/>
          <w:lang w:val="vi-VN"/>
        </w:rPr>
        <w:t>Bổ sung 03 nhóm đối tượng gồm: người đơn thân nuôi con</w:t>
      </w:r>
      <w:r w:rsidRPr="00DF35A0">
        <w:rPr>
          <w:noProof/>
          <w:szCs w:val="28"/>
        </w:rPr>
        <w:t xml:space="preserve"> duới 16 tuổi</w:t>
      </w:r>
      <w:r w:rsidRPr="00DF35A0">
        <w:rPr>
          <w:noProof/>
          <w:szCs w:val="28"/>
          <w:lang w:val="vi-VN"/>
        </w:rPr>
        <w:t xml:space="preserve"> thuộc hộ cận nghèo</w:t>
      </w:r>
      <w:r w:rsidRPr="00DF35A0">
        <w:rPr>
          <w:noProof/>
          <w:szCs w:val="28"/>
        </w:rPr>
        <w:t xml:space="preserve"> (khoản 4 Điều 5)</w:t>
      </w:r>
      <w:r w:rsidRPr="00DF35A0">
        <w:rPr>
          <w:noProof/>
          <w:szCs w:val="28"/>
          <w:lang w:val="vi-VN"/>
        </w:rPr>
        <w:t xml:space="preserve">; người cao tuổi từ đủ 75 đến 80 tuổi thuộc </w:t>
      </w:r>
      <w:r w:rsidRPr="00DF35A0">
        <w:rPr>
          <w:noProof/>
          <w:szCs w:val="28"/>
          <w:lang w:val="vi-VN"/>
        </w:rPr>
        <w:lastRenderedPageBreak/>
        <w:t>diện hộ nghèo, hộ cận nghèo sống tại địa bàn các xã, thôn vùng đồng bào dân tộc thiểu số và miền núi đặc biệt khó khăn</w:t>
      </w:r>
      <w:r w:rsidRPr="00DF35A0">
        <w:rPr>
          <w:noProof/>
          <w:szCs w:val="28"/>
        </w:rPr>
        <w:t xml:space="preserve"> (điểm b khoản 5 Điều 5) và</w:t>
      </w:r>
      <w:r w:rsidRPr="00DF35A0">
        <w:rPr>
          <w:noProof/>
          <w:szCs w:val="28"/>
          <w:lang w:val="vi-VN"/>
        </w:rPr>
        <w:t xml:space="preserve"> trẻ em dưới 3 tuổi thuộc hộ nghèo, hộ cận nghèo sống tại địa bàn xã, thôn vùng đồng bào dân tộc thiểu số và miền núi đặc biệt khó khăn</w:t>
      </w:r>
      <w:r w:rsidRPr="00DF35A0">
        <w:rPr>
          <w:noProof/>
          <w:szCs w:val="28"/>
        </w:rPr>
        <w:t xml:space="preserve"> (khoản 7 Điều 5)</w:t>
      </w:r>
      <w:r w:rsidRPr="00DF35A0">
        <w:rPr>
          <w:noProof/>
          <w:szCs w:val="28"/>
          <w:lang w:val="vi-VN"/>
        </w:rPr>
        <w:t xml:space="preserve">. </w:t>
      </w:r>
    </w:p>
    <w:p w:rsidR="00204BE1" w:rsidRPr="00DF35A0" w:rsidRDefault="00204BE1" w:rsidP="00DF0AA8">
      <w:pPr>
        <w:spacing w:before="120" w:after="120" w:line="320" w:lineRule="exact"/>
        <w:ind w:firstLine="720"/>
        <w:jc w:val="both"/>
        <w:rPr>
          <w:noProof/>
          <w:szCs w:val="28"/>
        </w:rPr>
      </w:pPr>
      <w:r>
        <w:rPr>
          <w:noProof/>
          <w:szCs w:val="28"/>
        </w:rPr>
        <w:t>-</w:t>
      </w:r>
      <w:r w:rsidRPr="00DF35A0">
        <w:rPr>
          <w:noProof/>
          <w:szCs w:val="28"/>
        </w:rPr>
        <w:t xml:space="preserve"> Điều chỉnh mức trợ cấp xã hội đối với người đơn thân nuôi con dưới 16 tuổi thuộc hộ nghèo, hộ cận nghèo trên cơ sở xác định mức trợ cấp tương ứng với số con đang nuôi dưỡng (hệ số 1,0/con) thay vì định khung ở 02 mức theo hệ số là: hệ số 1,0 đối với người đang nuôi 01 con và hệ số 2,0 đối với</w:t>
      </w:r>
      <w:r w:rsidR="0033709D">
        <w:rPr>
          <w:noProof/>
          <w:szCs w:val="28"/>
        </w:rPr>
        <w:t xml:space="preserve"> người đang nuôi 02 con trở lên.</w:t>
      </w:r>
    </w:p>
    <w:p w:rsidR="00204BE1" w:rsidRPr="00DF35A0" w:rsidRDefault="00204BE1" w:rsidP="00DF0AA8">
      <w:pPr>
        <w:spacing w:before="120" w:after="120" w:line="320" w:lineRule="exact"/>
        <w:ind w:firstLine="720"/>
        <w:jc w:val="both"/>
        <w:rPr>
          <w:noProof/>
          <w:szCs w:val="28"/>
        </w:rPr>
      </w:pPr>
      <w:r>
        <w:rPr>
          <w:noProof/>
          <w:szCs w:val="28"/>
        </w:rPr>
        <w:t>-</w:t>
      </w:r>
      <w:r w:rsidRPr="00DF35A0">
        <w:rPr>
          <w:noProof/>
          <w:szCs w:val="28"/>
        </w:rPr>
        <w:t xml:space="preserve"> Điều chỉnh mức hỗ trợ kinh phí chăm sóc người khuyết tật đặc biệt nặng (điểm d khoản 2 Điều 20) trên cơ sở xác định mức hỗ trợ tương ứng với số lượng và độ tuổi của người khuyết tật đặc biệt nặng được nhận chăm sóc (hệ số 1,5/người và hệ số 2,5/trẻ em) </w:t>
      </w:r>
      <w:r w:rsidRPr="00D1675C">
        <w:rPr>
          <w:noProof/>
          <w:szCs w:val="28"/>
        </w:rPr>
        <w:t>thay vì định khung ở 02 mức tính theo hệ số và không phân biệt độ tuổi</w:t>
      </w:r>
      <w:r w:rsidRPr="00DF35A0">
        <w:rPr>
          <w:noProof/>
          <w:szCs w:val="28"/>
        </w:rPr>
        <w:t xml:space="preserve"> là: hệ số 1,5 đối với hộ gia đình, cá nhân nhận nuôi 01 người và hệ số 3,0 đối với hộ gia đình, cá nhân nhận nuôi từ 02 người trở lên.</w:t>
      </w:r>
    </w:p>
    <w:p w:rsidR="009944FA" w:rsidRPr="00364CB3" w:rsidRDefault="00893895" w:rsidP="00DF0AA8">
      <w:pPr>
        <w:spacing w:before="120" w:after="120" w:line="320" w:lineRule="exact"/>
        <w:ind w:firstLine="720"/>
        <w:jc w:val="both"/>
        <w:rPr>
          <w:noProof/>
          <w:szCs w:val="28"/>
        </w:rPr>
      </w:pPr>
      <w:r>
        <w:rPr>
          <w:szCs w:val="28"/>
        </w:rPr>
        <w:t xml:space="preserve">Như vậy, </w:t>
      </w:r>
      <w:r w:rsidR="00625B13" w:rsidRPr="000B2E41">
        <w:rPr>
          <w:szCs w:val="28"/>
          <w:lang w:val="vi-VN"/>
        </w:rPr>
        <w:t>phạm vi đối tượng được thụ hưởng chính sách</w:t>
      </w:r>
      <w:r>
        <w:rPr>
          <w:szCs w:val="28"/>
        </w:rPr>
        <w:t xml:space="preserve"> đã được mở rộng nhưng</w:t>
      </w:r>
      <w:r w:rsidR="00625B13" w:rsidRPr="000B2E41">
        <w:rPr>
          <w:szCs w:val="28"/>
          <w:lang w:val="vi-VN"/>
        </w:rPr>
        <w:t xml:space="preserve"> vẫn chưa bao trùm hết tất cả các đối tượng yếu thế trong xã hội</w:t>
      </w:r>
      <w:r w:rsidR="009944FA">
        <w:rPr>
          <w:szCs w:val="28"/>
        </w:rPr>
        <w:t xml:space="preserve">. Đối tượng người cao tuổi thuộc hộ nghèo, trẻ em thuộc hộ nghèo, trẻ em bị hạn chế nguồn nuôi dưỡng chưa được hưởng trợ giúp xã hội hàng tháng, dẫn đến cuộc sống gặp rất nhiều khó khăn. </w:t>
      </w:r>
      <w:r w:rsidR="009944FA" w:rsidRPr="00DF35A0">
        <w:rPr>
          <w:noProof/>
          <w:szCs w:val="28"/>
        </w:rPr>
        <w:t>Do đó, việc xác định đối tượng khó khăn khác chưa được quy định tại Nghị định số 20/2021/NĐ-CP được hưởng chính sách trợ giúp xã hội trên địa bàn tỉnh là cần thiết.</w:t>
      </w:r>
    </w:p>
    <w:p w:rsidR="00C11713" w:rsidRPr="00B976F5" w:rsidRDefault="00686FD5" w:rsidP="00DF0AA8">
      <w:pPr>
        <w:spacing w:before="120" w:after="120" w:line="320" w:lineRule="exact"/>
        <w:ind w:firstLine="720"/>
        <w:jc w:val="both"/>
        <w:rPr>
          <w:b/>
        </w:rPr>
      </w:pPr>
      <w:r w:rsidRPr="00B976F5">
        <w:rPr>
          <w:b/>
        </w:rPr>
        <w:t xml:space="preserve">2. Mục tiêu xây dựng chính sách </w:t>
      </w:r>
    </w:p>
    <w:p w:rsidR="002B7267" w:rsidRDefault="00686FD5" w:rsidP="00DF0AA8">
      <w:pPr>
        <w:spacing w:before="120" w:after="120" w:line="320" w:lineRule="exact"/>
        <w:ind w:firstLine="720"/>
        <w:jc w:val="both"/>
      </w:pPr>
      <w:r w:rsidRPr="00B976F5">
        <w:t xml:space="preserve">2.1. Mục tiêu tổng quát </w:t>
      </w:r>
    </w:p>
    <w:p w:rsidR="005471EE" w:rsidRDefault="005471EE" w:rsidP="00DF0AA8">
      <w:pPr>
        <w:spacing w:before="120" w:after="120" w:line="320" w:lineRule="exact"/>
        <w:ind w:firstLine="720"/>
        <w:jc w:val="both"/>
        <w:rPr>
          <w:szCs w:val="28"/>
        </w:rPr>
      </w:pPr>
      <w:r w:rsidRPr="000B2E41">
        <w:rPr>
          <w:szCs w:val="28"/>
        </w:rPr>
        <w:t>T</w:t>
      </w:r>
      <w:r w:rsidRPr="000B2E41">
        <w:rPr>
          <w:szCs w:val="28"/>
          <w:lang w:val="vi-VN"/>
        </w:rPr>
        <w:t xml:space="preserve">iếp tục hoàn thiện chính sách trợ giúp xã hội </w:t>
      </w:r>
      <w:r w:rsidRPr="000B2E41">
        <w:rPr>
          <w:szCs w:val="28"/>
        </w:rPr>
        <w:t xml:space="preserve">trên địa bàn tỉnh </w:t>
      </w:r>
      <w:r w:rsidRPr="000B2E41">
        <w:rPr>
          <w:szCs w:val="28"/>
          <w:lang w:val="vi-VN"/>
        </w:rPr>
        <w:t xml:space="preserve">trên cơ sở xem xét, đối chiếu </w:t>
      </w:r>
      <w:r w:rsidRPr="000B2E41">
        <w:rPr>
          <w:szCs w:val="28"/>
        </w:rPr>
        <w:t xml:space="preserve">theo quy định tại </w:t>
      </w:r>
      <w:r w:rsidRPr="000B2E41">
        <w:rPr>
          <w:spacing w:val="-4"/>
          <w:szCs w:val="28"/>
          <w:lang w:val="nl-NL"/>
        </w:rPr>
        <w:t xml:space="preserve">Nghị định </w:t>
      </w:r>
      <w:r w:rsidRPr="008665E9">
        <w:rPr>
          <w:spacing w:val="-4"/>
          <w:szCs w:val="28"/>
          <w:lang w:val="nl-NL"/>
        </w:rPr>
        <w:t>số </w:t>
      </w:r>
      <w:hyperlink r:id="rId9" w:tgtFrame="_blank" w:history="1">
        <w:r w:rsidRPr="008665E9">
          <w:rPr>
            <w:rStyle w:val="Hyperlink"/>
            <w:color w:val="auto"/>
            <w:spacing w:val="-4"/>
            <w:szCs w:val="28"/>
            <w:u w:val="none"/>
            <w:lang w:val="nl-NL"/>
          </w:rPr>
          <w:t>20/2021/NĐ-CP</w:t>
        </w:r>
        <w:r w:rsidRPr="005128A6">
          <w:rPr>
            <w:rStyle w:val="Hyperlink"/>
            <w:color w:val="auto"/>
            <w:spacing w:val="-4"/>
            <w:szCs w:val="28"/>
            <w:u w:val="none"/>
            <w:lang w:val="nl-NL"/>
          </w:rPr>
          <w:t xml:space="preserve"> </w:t>
        </w:r>
      </w:hyperlink>
      <w:r w:rsidRPr="000B2E41">
        <w:rPr>
          <w:spacing w:val="-4"/>
          <w:szCs w:val="28"/>
          <w:lang w:val="nl-NL"/>
        </w:rPr>
        <w:t>nhằm đ</w:t>
      </w:r>
      <w:r w:rsidRPr="000B2E41">
        <w:rPr>
          <w:szCs w:val="28"/>
        </w:rPr>
        <w:t xml:space="preserve">ảm bảo tính thống nhất, đồng bộ của hệ thống văn bản quy phạm pháp luật, phù hợp với văn bản cấp trên và </w:t>
      </w:r>
      <w:r w:rsidRPr="000B2E41">
        <w:rPr>
          <w:szCs w:val="28"/>
          <w:lang w:val="vi-VN"/>
        </w:rPr>
        <w:t xml:space="preserve">điều kiện kinh tế </w:t>
      </w:r>
      <w:r w:rsidRPr="000B2E41">
        <w:rPr>
          <w:szCs w:val="28"/>
        </w:rPr>
        <w:t xml:space="preserve">- </w:t>
      </w:r>
      <w:r w:rsidRPr="000B2E41">
        <w:rPr>
          <w:szCs w:val="28"/>
          <w:lang w:val="vi-VN"/>
        </w:rPr>
        <w:t>xã hội của tỉnh nhà</w:t>
      </w:r>
      <w:r w:rsidRPr="000B2E41">
        <w:rPr>
          <w:szCs w:val="28"/>
        </w:rPr>
        <w:t xml:space="preserve">. </w:t>
      </w:r>
    </w:p>
    <w:p w:rsidR="005B2082" w:rsidRDefault="005471EE" w:rsidP="00DF0AA8">
      <w:pPr>
        <w:spacing w:before="120" w:after="120" w:line="320" w:lineRule="exact"/>
        <w:ind w:firstLine="720"/>
        <w:jc w:val="both"/>
        <w:rPr>
          <w:szCs w:val="28"/>
        </w:rPr>
      </w:pPr>
      <w:r w:rsidRPr="000B2E41">
        <w:rPr>
          <w:szCs w:val="28"/>
        </w:rPr>
        <w:t xml:space="preserve">Việc </w:t>
      </w:r>
      <w:r w:rsidRPr="005471EE">
        <w:rPr>
          <w:szCs w:val="28"/>
          <w:lang w:val="nl-NL"/>
        </w:rPr>
        <w:t>quy định 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bàn tỉnh</w:t>
      </w:r>
      <w:r>
        <w:rPr>
          <w:szCs w:val="28"/>
        </w:rPr>
        <w:t xml:space="preserve"> </w:t>
      </w:r>
      <w:r w:rsidRPr="000B2E41">
        <w:rPr>
          <w:szCs w:val="28"/>
        </w:rPr>
        <w:t xml:space="preserve">nhằm hướng tới mục tiêu là nâng cao phúc lợi cho các đối tượng bảo trợ xã hội, tăng cường các khả năng tiếp cận các dịch vụ xã hội cơ bản cho các đối tượng yếu thế, </w:t>
      </w:r>
      <w:r w:rsidRPr="005471EE">
        <w:rPr>
          <w:rStyle w:val="Strong"/>
          <w:b w:val="0"/>
          <w:szCs w:val="28"/>
        </w:rPr>
        <w:t>hướng tới mục tiêu không để ai bị bỏ lại phía sau, đồng thời</w:t>
      </w:r>
      <w:r w:rsidRPr="005471EE">
        <w:rPr>
          <w:rStyle w:val="Strong"/>
          <w:b w:val="0"/>
          <w:szCs w:val="28"/>
          <w:lang w:val="vi-VN"/>
        </w:rPr>
        <w:t xml:space="preserve"> t</w:t>
      </w:r>
      <w:r w:rsidRPr="000B2E41">
        <w:rPr>
          <w:szCs w:val="28"/>
          <w:shd w:val="clear" w:color="auto" w:fill="FFFFFF"/>
        </w:rPr>
        <w:t xml:space="preserve">iếp tục thể hiện sự quan tâm của Đảng bộ, chính quyền tỉnh </w:t>
      </w:r>
      <w:r>
        <w:rPr>
          <w:szCs w:val="28"/>
          <w:shd w:val="clear" w:color="auto" w:fill="FFFFFF"/>
        </w:rPr>
        <w:t>Hà Nam</w:t>
      </w:r>
      <w:r w:rsidRPr="000B2E41">
        <w:rPr>
          <w:szCs w:val="28"/>
          <w:shd w:val="clear" w:color="auto" w:fill="FFFFFF"/>
        </w:rPr>
        <w:t xml:space="preserve"> đối với các đối tượng có hoàn cảnh đặc biệt khó khăn, góp phần bảo đảm công bằng, ổn định xã hội và phát triển bền vững</w:t>
      </w:r>
      <w:r w:rsidRPr="000B2E41">
        <w:rPr>
          <w:szCs w:val="28"/>
        </w:rPr>
        <w:t>.</w:t>
      </w:r>
    </w:p>
    <w:p w:rsidR="00C11713" w:rsidRPr="00B976F5" w:rsidRDefault="00686FD5" w:rsidP="00DF0AA8">
      <w:pPr>
        <w:spacing w:before="120" w:after="120" w:line="320" w:lineRule="exact"/>
        <w:ind w:firstLine="720"/>
        <w:jc w:val="both"/>
      </w:pPr>
      <w:r w:rsidRPr="00B976F5">
        <w:t xml:space="preserve">2.2. Mục tiêu cụ thể </w:t>
      </w:r>
    </w:p>
    <w:p w:rsidR="002528E7" w:rsidRDefault="00686FD5" w:rsidP="00DF0AA8">
      <w:pPr>
        <w:spacing w:before="120" w:after="120" w:line="320" w:lineRule="exact"/>
        <w:ind w:firstLine="720"/>
        <w:jc w:val="both"/>
        <w:rPr>
          <w:spacing w:val="-2"/>
        </w:rPr>
      </w:pPr>
      <w:r w:rsidRPr="00B976F5">
        <w:rPr>
          <w:spacing w:val="-2"/>
        </w:rPr>
        <w:t xml:space="preserve">Thực hiện trợ cấp hàng tháng, bảo hiểm y tế, mai táng phí cho </w:t>
      </w:r>
      <w:r w:rsidR="002528E7">
        <w:rPr>
          <w:spacing w:val="-2"/>
        </w:rPr>
        <w:t>100%</w:t>
      </w:r>
      <w:r w:rsidRPr="00B976F5">
        <w:rPr>
          <w:spacing w:val="-2"/>
        </w:rPr>
        <w:t xml:space="preserve"> đối tượng có hoàn cảnh khó khăn </w:t>
      </w:r>
      <w:r w:rsidR="002528E7" w:rsidRPr="000B2E41">
        <w:rPr>
          <w:szCs w:val="28"/>
        </w:rPr>
        <w:t>khác chưa được quy định</w:t>
      </w:r>
      <w:r w:rsidR="002528E7">
        <w:rPr>
          <w:szCs w:val="28"/>
        </w:rPr>
        <w:t xml:space="preserve"> tại Nghị định số 20/2021/NĐ-CP, gồm:</w:t>
      </w:r>
      <w:r w:rsidR="002528E7">
        <w:rPr>
          <w:spacing w:val="-2"/>
        </w:rPr>
        <w:t xml:space="preserve"> n</w:t>
      </w:r>
      <w:r w:rsidR="00C11713" w:rsidRPr="00B976F5">
        <w:rPr>
          <w:spacing w:val="-2"/>
        </w:rPr>
        <w:t xml:space="preserve">gười cao tuổi không có người phụng dưỡng, trẻ em </w:t>
      </w:r>
      <w:r w:rsidR="00C11713" w:rsidRPr="00B976F5">
        <w:rPr>
          <w:spacing w:val="-2"/>
        </w:rPr>
        <w:lastRenderedPageBreak/>
        <w:t xml:space="preserve">không có nguồn nuôi dưỡng, </w:t>
      </w:r>
      <w:r w:rsidR="004A48BC" w:rsidRPr="00B976F5">
        <w:rPr>
          <w:spacing w:val="-2"/>
        </w:rPr>
        <w:t>trẻ em có hoàn cảnh khó khăn</w:t>
      </w:r>
      <w:r w:rsidR="00514ADB" w:rsidRPr="00B976F5">
        <w:rPr>
          <w:spacing w:val="-2"/>
        </w:rPr>
        <w:t xml:space="preserve"> nhằm giúp đối tượng có điều kiện tiếp cận các dịch vụ xã hội, ổn định cuộc sống, vươn lên thoát nghèo bền vững</w:t>
      </w:r>
      <w:r w:rsidR="002528E7">
        <w:rPr>
          <w:spacing w:val="-2"/>
        </w:rPr>
        <w:t>.</w:t>
      </w:r>
    </w:p>
    <w:p w:rsidR="00AB5258" w:rsidRDefault="002528E7" w:rsidP="00DF0AA8">
      <w:pPr>
        <w:spacing w:before="120" w:after="120" w:line="320" w:lineRule="exact"/>
        <w:ind w:firstLine="720"/>
        <w:jc w:val="both"/>
        <w:rPr>
          <w:spacing w:val="-2"/>
          <w:szCs w:val="28"/>
        </w:rPr>
      </w:pPr>
      <w:r>
        <w:rPr>
          <w:spacing w:val="-2"/>
          <w:szCs w:val="28"/>
        </w:rPr>
        <w:t>T</w:t>
      </w:r>
      <w:r w:rsidRPr="00B976F5">
        <w:rPr>
          <w:spacing w:val="-2"/>
          <w:szCs w:val="28"/>
        </w:rPr>
        <w:t xml:space="preserve">iếp nhận </w:t>
      </w:r>
      <w:r>
        <w:rPr>
          <w:spacing w:val="-2"/>
        </w:rPr>
        <w:t>100%</w:t>
      </w:r>
      <w:r w:rsidR="004A48BC" w:rsidRPr="00B976F5">
        <w:rPr>
          <w:spacing w:val="-2"/>
        </w:rPr>
        <w:t xml:space="preserve"> đ</w:t>
      </w:r>
      <w:r w:rsidR="004A48BC" w:rsidRPr="00B976F5">
        <w:rPr>
          <w:spacing w:val="-2"/>
          <w:szCs w:val="28"/>
        </w:rPr>
        <w:t>ối tượng t</w:t>
      </w:r>
      <w:r w:rsidR="004A48BC" w:rsidRPr="00B976F5">
        <w:rPr>
          <w:spacing w:val="-2"/>
          <w:szCs w:val="28"/>
          <w:lang w:val="nl-NL"/>
        </w:rPr>
        <w:t>hanh niên xung phong, người hưởng tuất bảo hiểm xã hội là n</w:t>
      </w:r>
      <w:r w:rsidR="004A48BC" w:rsidRPr="00B976F5">
        <w:rPr>
          <w:bCs/>
          <w:spacing w:val="-2"/>
          <w:szCs w:val="28"/>
          <w:lang w:val="nb-NO"/>
        </w:rPr>
        <w:t>gười cao tuổi thuộc diện hộ nghèo, không có điều kiện sống ở cộng đồng</w:t>
      </w:r>
      <w:r>
        <w:rPr>
          <w:bCs/>
          <w:spacing w:val="-2"/>
          <w:szCs w:val="28"/>
          <w:lang w:val="nb-NO"/>
        </w:rPr>
        <w:t>;</w:t>
      </w:r>
      <w:r w:rsidR="00514ADB" w:rsidRPr="00B976F5">
        <w:rPr>
          <w:spacing w:val="-2"/>
          <w:szCs w:val="28"/>
        </w:rPr>
        <w:t xml:space="preserve"> </w:t>
      </w:r>
      <w:r w:rsidR="006E4684" w:rsidRPr="00B976F5">
        <w:rPr>
          <w:spacing w:val="-2"/>
          <w:szCs w:val="28"/>
          <w:lang w:val="vi-VN"/>
        </w:rPr>
        <w:t xml:space="preserve">con đẻ của người hoạt động kháng chiến bị nhiễm chất độc hóa học bị </w:t>
      </w:r>
      <w:r w:rsidR="006E4684" w:rsidRPr="00B976F5">
        <w:rPr>
          <w:spacing w:val="-2"/>
          <w:szCs w:val="28"/>
        </w:rPr>
        <w:t xml:space="preserve">khuyết tật </w:t>
      </w:r>
      <w:r w:rsidR="006E4684" w:rsidRPr="00B976F5">
        <w:rPr>
          <w:spacing w:val="-2"/>
          <w:szCs w:val="28"/>
          <w:lang w:val="vi-VN"/>
        </w:rPr>
        <w:t>nặng</w:t>
      </w:r>
      <w:r w:rsidR="006E4684" w:rsidRPr="00B976F5">
        <w:rPr>
          <w:spacing w:val="-2"/>
          <w:szCs w:val="28"/>
        </w:rPr>
        <w:t xml:space="preserve"> hoặc đặc biệt nặng</w:t>
      </w:r>
      <w:r w:rsidR="006E4684" w:rsidRPr="00B976F5">
        <w:rPr>
          <w:spacing w:val="-2"/>
          <w:szCs w:val="28"/>
          <w:lang w:val="vi-VN"/>
        </w:rPr>
        <w:t xml:space="preserve"> không </w:t>
      </w:r>
      <w:r w:rsidR="006E4684" w:rsidRPr="00B976F5">
        <w:rPr>
          <w:spacing w:val="-2"/>
          <w:szCs w:val="28"/>
        </w:rPr>
        <w:t>còn</w:t>
      </w:r>
      <w:r w:rsidR="006E4684" w:rsidRPr="00B976F5">
        <w:rPr>
          <w:spacing w:val="-2"/>
          <w:szCs w:val="28"/>
          <w:lang w:val="vi-VN"/>
        </w:rPr>
        <w:t xml:space="preserve"> người chăm sóc tại cộng đồng hoặc còn nhưng không có khả năng chăm sóc</w:t>
      </w:r>
      <w:r>
        <w:rPr>
          <w:spacing w:val="-2"/>
          <w:szCs w:val="28"/>
        </w:rPr>
        <w:t>, có nguyện vọng</w:t>
      </w:r>
      <w:r w:rsidR="006E4684" w:rsidRPr="00B976F5">
        <w:rPr>
          <w:spacing w:val="-2"/>
          <w:szCs w:val="28"/>
        </w:rPr>
        <w:t xml:space="preserve"> vào cơ sở trợ giúp xã hội</w:t>
      </w:r>
      <w:r w:rsidR="00514ADB" w:rsidRPr="00B976F5">
        <w:rPr>
          <w:spacing w:val="-2"/>
          <w:szCs w:val="28"/>
        </w:rPr>
        <w:t xml:space="preserve"> </w:t>
      </w:r>
      <w:r>
        <w:rPr>
          <w:spacing w:val="-2"/>
          <w:szCs w:val="28"/>
        </w:rPr>
        <w:t xml:space="preserve">và </w:t>
      </w:r>
      <w:r w:rsidR="00514ADB" w:rsidRPr="00B976F5">
        <w:rPr>
          <w:spacing w:val="-2"/>
          <w:szCs w:val="28"/>
        </w:rPr>
        <w:t>được hưởng các chính sách như các đối tượng được nuôi dưỡng tại cơ sở trợ giúp xã hội.</w:t>
      </w:r>
    </w:p>
    <w:p w:rsidR="002B7267" w:rsidRPr="00B976F5" w:rsidRDefault="002B7267" w:rsidP="00DF0AA8">
      <w:pPr>
        <w:spacing w:before="120" w:after="120" w:line="320" w:lineRule="exact"/>
        <w:ind w:firstLine="720"/>
        <w:jc w:val="both"/>
        <w:rPr>
          <w:spacing w:val="-2"/>
        </w:rPr>
      </w:pPr>
      <w:r>
        <w:rPr>
          <w:spacing w:val="-2"/>
          <w:szCs w:val="28"/>
        </w:rPr>
        <w:t xml:space="preserve">Hỗ trợ thêm một số khoản chi phí có phát sinh thực tế trong quá trình quản lý, chăm sóc, nuôi dưỡng đối tượng tại cơ sở trợ giúp xã hội nhưng chưa được quy định tại các văn bản quy phạm pháp luật của </w:t>
      </w:r>
      <w:r w:rsidR="00774B7E">
        <w:rPr>
          <w:spacing w:val="-2"/>
          <w:szCs w:val="28"/>
        </w:rPr>
        <w:t>Nhà nước.</w:t>
      </w:r>
    </w:p>
    <w:p w:rsidR="00AB5258" w:rsidRPr="00B976F5" w:rsidRDefault="00686FD5" w:rsidP="00DF0AA8">
      <w:pPr>
        <w:spacing w:before="120" w:after="120" w:line="320" w:lineRule="exact"/>
        <w:ind w:firstLine="720"/>
        <w:jc w:val="both"/>
        <w:rPr>
          <w:b/>
        </w:rPr>
      </w:pPr>
      <w:r w:rsidRPr="00B976F5">
        <w:rPr>
          <w:b/>
        </w:rPr>
        <w:t xml:space="preserve">II. ĐÁNH GIÁ TÁC ĐỘNG CỦA CHÍNH SÁCH </w:t>
      </w:r>
    </w:p>
    <w:p w:rsidR="00774B7E" w:rsidRDefault="00686FD5" w:rsidP="00DF0AA8">
      <w:pPr>
        <w:spacing w:before="120" w:after="120" w:line="320" w:lineRule="exact"/>
        <w:ind w:firstLine="720"/>
        <w:jc w:val="both"/>
      </w:pPr>
      <w:r w:rsidRPr="00B976F5">
        <w:rPr>
          <w:b/>
        </w:rPr>
        <w:t xml:space="preserve">1. </w:t>
      </w:r>
      <w:r w:rsidR="007C32C5">
        <w:rPr>
          <w:b/>
        </w:rPr>
        <w:t>Chính sách 1</w:t>
      </w:r>
      <w:r w:rsidR="007C32C5">
        <w:t>:</w:t>
      </w:r>
      <w:r w:rsidR="007C32C5" w:rsidRPr="007C32C5">
        <w:rPr>
          <w:szCs w:val="28"/>
          <w:lang w:val="nl-NL"/>
        </w:rPr>
        <w:t xml:space="preserve"> </w:t>
      </w:r>
      <w:r w:rsidR="007C32C5" w:rsidRPr="005471EE">
        <w:rPr>
          <w:szCs w:val="28"/>
          <w:lang w:val="nl-NL"/>
        </w:rPr>
        <w:t>quy định mức hỗ trợ đối với đối tượng bảo trợ xã hội nuôi dưỡng tại cơ sở trợ giúp xã hội công lập</w:t>
      </w:r>
    </w:p>
    <w:p w:rsidR="0046114F" w:rsidRDefault="007C32C5" w:rsidP="00DF0AA8">
      <w:pPr>
        <w:spacing w:before="120" w:after="120" w:line="320" w:lineRule="exact"/>
        <w:ind w:firstLine="720"/>
        <w:jc w:val="both"/>
      </w:pPr>
      <w:r>
        <w:t>1</w:t>
      </w:r>
      <w:r w:rsidR="00686FD5" w:rsidRPr="00B976F5">
        <w:t xml:space="preserve">.1. Xác định vấn đề </w:t>
      </w:r>
    </w:p>
    <w:p w:rsidR="007C32C5" w:rsidRPr="005128A6" w:rsidRDefault="007C32C5" w:rsidP="00DF0AA8">
      <w:pPr>
        <w:spacing w:before="120" w:after="120" w:line="320" w:lineRule="exact"/>
        <w:ind w:firstLine="720"/>
        <w:jc w:val="both"/>
        <w:rPr>
          <w:spacing w:val="-3"/>
        </w:rPr>
      </w:pPr>
      <w:r w:rsidRPr="005128A6">
        <w:rPr>
          <w:spacing w:val="-3"/>
        </w:rPr>
        <w:t>Đối với các đối tượng đang được nuôi dưỡng tại các cơ sở trợ giúp xã hội, các đơn vị đã thực hiện đúng, đầy đủ các chế độ chính sách theo quy định của nhà nước. Tuy nhiên trong quá trình thực hiện phát sinh nhiều chi phí không được quy định tại các văn bản quy phạm pháp luật, đã được quy định tại Nghị quyết số 03/2021</w:t>
      </w:r>
      <w:r w:rsidRPr="005128A6">
        <w:rPr>
          <w:spacing w:val="-3"/>
          <w:szCs w:val="28"/>
          <w:lang w:val="nl-NL"/>
        </w:rPr>
        <w:t>/NQ-HĐND</w:t>
      </w:r>
      <w:r w:rsidRPr="005128A6">
        <w:rPr>
          <w:spacing w:val="-3"/>
        </w:rPr>
        <w:t>, cần được quy định lại cho phù hợp với tình hình giá cả thị trường.</w:t>
      </w:r>
    </w:p>
    <w:p w:rsidR="007C32C5" w:rsidRDefault="00B41B04" w:rsidP="00DF0AA8">
      <w:pPr>
        <w:spacing w:before="120" w:after="120" w:line="320" w:lineRule="exact"/>
        <w:ind w:firstLine="720"/>
        <w:jc w:val="both"/>
      </w:pPr>
      <w:r>
        <w:t>1.2. Mục tiêu giải quyết vấn đề</w:t>
      </w:r>
    </w:p>
    <w:p w:rsidR="00B41B04" w:rsidRDefault="00B41B04" w:rsidP="00DF0AA8">
      <w:pPr>
        <w:spacing w:before="120" w:after="120" w:line="320" w:lineRule="exact"/>
        <w:ind w:firstLine="720"/>
        <w:jc w:val="both"/>
      </w:pPr>
      <w:r>
        <w:t xml:space="preserve">Quy định </w:t>
      </w:r>
      <w:r w:rsidRPr="005471EE">
        <w:rPr>
          <w:szCs w:val="28"/>
          <w:lang w:val="nl-NL"/>
        </w:rPr>
        <w:t>mức hỗ trợ đối với đối tượng bảo trợ xã hội nuôi dưỡng tại cơ sở trợ giúp xã hội công lập</w:t>
      </w:r>
      <w:r>
        <w:rPr>
          <w:szCs w:val="28"/>
          <w:lang w:val="nl-NL"/>
        </w:rPr>
        <w:t xml:space="preserve"> làm cơ sở pháp lý để cơ sở thực hiện việc quản lý, chăm sóc, nuôi dưỡng đối tượng bảo trợ xã hội; giúp cho đối tượng bảo trợ xã hội </w:t>
      </w:r>
      <w:r w:rsidRPr="000B2E41">
        <w:rPr>
          <w:szCs w:val="28"/>
        </w:rPr>
        <w:t>tăng cường các khả năng tiếp cận các dịch vụ xã hội cơ bản</w:t>
      </w:r>
      <w:r>
        <w:rPr>
          <w:szCs w:val="28"/>
        </w:rPr>
        <w:t>, có điều kiện lao động phục hồi, phát triển thể chất, sớm hoà nhập với cộng đồng.</w:t>
      </w:r>
    </w:p>
    <w:p w:rsidR="00B41B04" w:rsidRPr="006D73CB" w:rsidRDefault="00B41B04" w:rsidP="00DF0AA8">
      <w:pPr>
        <w:spacing w:before="120" w:after="120" w:line="320" w:lineRule="exact"/>
        <w:ind w:firstLine="720"/>
        <w:jc w:val="both"/>
        <w:rPr>
          <w:spacing w:val="-4"/>
          <w:szCs w:val="28"/>
          <w:lang w:val="nl-NL"/>
        </w:rPr>
      </w:pPr>
      <w:r w:rsidRPr="006D73CB">
        <w:rPr>
          <w:b/>
          <w:spacing w:val="-4"/>
        </w:rPr>
        <w:t>2. Chính sách 2</w:t>
      </w:r>
      <w:r w:rsidRPr="006D73CB">
        <w:rPr>
          <w:spacing w:val="-4"/>
        </w:rPr>
        <w:t>: quy định</w:t>
      </w:r>
      <w:r w:rsidRPr="006D73CB">
        <w:rPr>
          <w:b/>
          <w:spacing w:val="-4"/>
        </w:rPr>
        <w:t xml:space="preserve"> </w:t>
      </w:r>
      <w:r w:rsidRPr="006D73CB">
        <w:rPr>
          <w:spacing w:val="-4"/>
          <w:szCs w:val="28"/>
          <w:lang w:val="nl-NL"/>
        </w:rPr>
        <w:t>đối tượng khó khăn khác chưa quy định tại Nghị định số 20/2021/NĐ-CP của Chính phủ hưởng chính sách trợ giúp xã hội trên địa bàn</w:t>
      </w:r>
    </w:p>
    <w:p w:rsidR="00B41B04" w:rsidRDefault="00B41B04" w:rsidP="00DF0AA8">
      <w:pPr>
        <w:spacing w:before="120" w:after="120" w:line="320" w:lineRule="exact"/>
        <w:ind w:firstLine="720"/>
        <w:jc w:val="both"/>
      </w:pPr>
      <w:r>
        <w:t>2</w:t>
      </w:r>
      <w:r w:rsidRPr="00B976F5">
        <w:t xml:space="preserve">.1. Xác định vấn đề </w:t>
      </w:r>
    </w:p>
    <w:p w:rsidR="002F3982" w:rsidRPr="00B976F5" w:rsidRDefault="002F3982" w:rsidP="00DF0AA8">
      <w:pPr>
        <w:spacing w:before="120" w:after="120" w:line="320" w:lineRule="exact"/>
        <w:ind w:firstLine="720"/>
        <w:jc w:val="both"/>
      </w:pPr>
      <w:r w:rsidRPr="00B976F5">
        <w:t>Hiện nay các huyện, thị xã, thành phố trong quá trình thực hiện chính sách trợ giúp xã hội nhận thấy có một số nhóm đối tượng</w:t>
      </w:r>
      <w:r w:rsidR="001E7015">
        <w:t xml:space="preserve"> có hoàn cảnh rất khó khăn, không có điều kiện tiếp cận với các dịch vụ xã hội cơ bản</w:t>
      </w:r>
      <w:r w:rsidRPr="00B976F5">
        <w:t>. Qua rà soát có khoảng:</w:t>
      </w:r>
    </w:p>
    <w:p w:rsidR="002F3982" w:rsidRPr="00B976F5" w:rsidRDefault="00EA33F5" w:rsidP="00DF0AA8">
      <w:pPr>
        <w:spacing w:before="120" w:after="120" w:line="320" w:lineRule="exact"/>
        <w:ind w:firstLine="720"/>
        <w:jc w:val="both"/>
      </w:pPr>
      <w:r>
        <w:t>-</w:t>
      </w:r>
      <w:r w:rsidR="002F3982" w:rsidRPr="00B976F5">
        <w:t xml:space="preserve"> </w:t>
      </w:r>
      <w:r w:rsidR="003D3195">
        <w:t>3</w:t>
      </w:r>
      <w:r w:rsidR="002F3982" w:rsidRPr="00B976F5">
        <w:t>00 n</w:t>
      </w:r>
      <w:r w:rsidR="002F3982" w:rsidRPr="00B976F5">
        <w:rPr>
          <w:bCs/>
          <w:szCs w:val="28"/>
          <w:lang w:val="nb-NO"/>
        </w:rPr>
        <w:t>gười là người cao tuổi thuộc diện hộ nghèo, có người có nghĩa vụ và quyền phụng dưỡng là anh/chị/em ruột hoặc cháu ruột nhưng người này không thực hiện nghĩa vụ phụng dưỡng hoặc không có điều kiện phụng dưỡng</w:t>
      </w:r>
      <w:r w:rsidR="002F3982" w:rsidRPr="00B976F5">
        <w:t>;</w:t>
      </w:r>
    </w:p>
    <w:p w:rsidR="002F3982" w:rsidRPr="00B976F5" w:rsidRDefault="00EA33F5" w:rsidP="00DF0AA8">
      <w:pPr>
        <w:spacing w:before="120" w:after="120" w:line="320" w:lineRule="exact"/>
        <w:ind w:firstLine="720"/>
        <w:jc w:val="both"/>
        <w:rPr>
          <w:szCs w:val="28"/>
        </w:rPr>
      </w:pPr>
      <w:r>
        <w:lastRenderedPageBreak/>
        <w:t>-</w:t>
      </w:r>
      <w:r w:rsidR="002F3982" w:rsidRPr="00B976F5">
        <w:t xml:space="preserve"> 60 t</w:t>
      </w:r>
      <w:r w:rsidR="002F3982" w:rsidRPr="00B976F5">
        <w:rPr>
          <w:szCs w:val="28"/>
        </w:rPr>
        <w:t xml:space="preserve">rẻ em dưới 16 tuổi </w:t>
      </w:r>
      <w:r w:rsidR="002F3982" w:rsidRPr="00B976F5">
        <w:rPr>
          <w:bCs/>
          <w:szCs w:val="28"/>
          <w:lang w:val="nb-NO"/>
        </w:rPr>
        <w:t>thuộc diện hộ nghèo</w:t>
      </w:r>
      <w:r w:rsidR="002F3982" w:rsidRPr="00B976F5">
        <w:rPr>
          <w:szCs w:val="28"/>
        </w:rPr>
        <w:t xml:space="preserve">, mồ côi bố hoặc mẹ, người còn lại là người khuyết tật đang hưởng trợ cấp xã hội hàng tháng tại cộng đồng, không có khả năng nuôi dưỡng trẻ; trẻ em dưới 16 tuổi </w:t>
      </w:r>
      <w:r w:rsidR="002F3982" w:rsidRPr="00B976F5">
        <w:rPr>
          <w:bCs/>
          <w:szCs w:val="28"/>
          <w:lang w:val="nb-NO"/>
        </w:rPr>
        <w:t>thuộc diện hộ nghèo,</w:t>
      </w:r>
      <w:r w:rsidR="002F3982" w:rsidRPr="00B976F5">
        <w:rPr>
          <w:szCs w:val="28"/>
        </w:rPr>
        <w:t xml:space="preserve"> có cả bố và mẹ là người khuyết tật đang hưởng trợ cấp xã hội hàng tháng tại cộng đồng, không có khả năng nuôi dưỡng trẻ;</w:t>
      </w:r>
    </w:p>
    <w:p w:rsidR="002F3982" w:rsidRPr="00B976F5" w:rsidRDefault="00EA33F5" w:rsidP="00DF0AA8">
      <w:pPr>
        <w:spacing w:before="120" w:after="120" w:line="320" w:lineRule="exact"/>
        <w:ind w:firstLine="720"/>
        <w:jc w:val="both"/>
      </w:pPr>
      <w:r>
        <w:rPr>
          <w:szCs w:val="28"/>
        </w:rPr>
        <w:t>-</w:t>
      </w:r>
      <w:r w:rsidR="002F3982" w:rsidRPr="00B976F5">
        <w:rPr>
          <w:szCs w:val="28"/>
        </w:rPr>
        <w:t xml:space="preserve"> 100 trẻ em dưới 3 tuổi thuộc hộ nghèo;</w:t>
      </w:r>
    </w:p>
    <w:p w:rsidR="002F3982" w:rsidRPr="00B976F5" w:rsidRDefault="00EA33F5" w:rsidP="00DF0AA8">
      <w:pPr>
        <w:spacing w:before="120" w:after="120" w:line="320" w:lineRule="exact"/>
        <w:ind w:firstLine="720"/>
        <w:jc w:val="both"/>
        <w:rPr>
          <w:szCs w:val="28"/>
        </w:rPr>
      </w:pPr>
      <w:r>
        <w:t>-</w:t>
      </w:r>
      <w:r w:rsidR="002F3982" w:rsidRPr="00B976F5">
        <w:t xml:space="preserve"> 15 đ</w:t>
      </w:r>
      <w:r w:rsidR="002F3982" w:rsidRPr="00B976F5">
        <w:rPr>
          <w:szCs w:val="28"/>
        </w:rPr>
        <w:t>ối tượng t</w:t>
      </w:r>
      <w:r w:rsidR="002F3982" w:rsidRPr="00B976F5">
        <w:rPr>
          <w:szCs w:val="28"/>
          <w:lang w:val="nl-NL"/>
        </w:rPr>
        <w:t>hanh niên xung phong, người hưởng tuất bảo hiểm xã hội là n</w:t>
      </w:r>
      <w:r w:rsidR="002F3982" w:rsidRPr="00B976F5">
        <w:rPr>
          <w:bCs/>
          <w:szCs w:val="28"/>
          <w:lang w:val="nb-NO"/>
        </w:rPr>
        <w:t xml:space="preserve">gười cao tuổi thuộc diện hộ nghèo, không có người có nghĩa vụ và quyền phụng dưỡng hoặc có người có nghĩa vụ và quyền phụng dưỡng nhưng người này đang hưởng trợ cấp xã hội hàng tháng; không thực hiện nghĩa vụ phụng dưỡng hoặc không có điều kiện phụng dưỡng, không có điều kiện sống ở cộng đồng; </w:t>
      </w:r>
      <w:r w:rsidR="002F3982" w:rsidRPr="00B976F5">
        <w:rPr>
          <w:szCs w:val="28"/>
        </w:rPr>
        <w:t>có nguyện vọng, được tiếp nhận vào cơ sở trợ giúp xã hội;</w:t>
      </w:r>
    </w:p>
    <w:p w:rsidR="002F3982" w:rsidRPr="00B976F5" w:rsidRDefault="00EA33F5" w:rsidP="00DF0AA8">
      <w:pPr>
        <w:spacing w:before="120" w:after="120" w:line="320" w:lineRule="exact"/>
        <w:ind w:firstLine="720"/>
        <w:jc w:val="both"/>
      </w:pPr>
      <w:r>
        <w:rPr>
          <w:szCs w:val="28"/>
        </w:rPr>
        <w:t>-</w:t>
      </w:r>
      <w:r w:rsidR="002F3982" w:rsidRPr="00B976F5">
        <w:rPr>
          <w:szCs w:val="28"/>
        </w:rPr>
        <w:t xml:space="preserve"> 10</w:t>
      </w:r>
      <w:r w:rsidR="002F3982" w:rsidRPr="00B976F5">
        <w:rPr>
          <w:szCs w:val="28"/>
          <w:lang w:val="vi-VN"/>
        </w:rPr>
        <w:t xml:space="preserve"> </w:t>
      </w:r>
      <w:r w:rsidR="002F3982" w:rsidRPr="00B976F5">
        <w:rPr>
          <w:szCs w:val="28"/>
        </w:rPr>
        <w:t>người</w:t>
      </w:r>
      <w:r w:rsidR="002F3982" w:rsidRPr="00B976F5">
        <w:rPr>
          <w:szCs w:val="28"/>
          <w:lang w:val="vi-VN"/>
        </w:rPr>
        <w:t xml:space="preserve"> là con đẻ của người hoạt động kháng chiến bị nhiễm chất độc hóa học bị </w:t>
      </w:r>
      <w:r w:rsidR="002F3982" w:rsidRPr="00B976F5">
        <w:rPr>
          <w:szCs w:val="28"/>
        </w:rPr>
        <w:t xml:space="preserve">khuyết tật </w:t>
      </w:r>
      <w:r w:rsidR="002F3982" w:rsidRPr="00B976F5">
        <w:rPr>
          <w:szCs w:val="28"/>
          <w:lang w:val="vi-VN"/>
        </w:rPr>
        <w:t>nặng</w:t>
      </w:r>
      <w:r w:rsidR="002F3982" w:rsidRPr="00B976F5">
        <w:rPr>
          <w:szCs w:val="28"/>
        </w:rPr>
        <w:t xml:space="preserve"> hoặc đặc biệt nặng</w:t>
      </w:r>
      <w:r w:rsidR="002F3982" w:rsidRPr="00B976F5">
        <w:rPr>
          <w:szCs w:val="28"/>
          <w:lang w:val="vi-VN"/>
        </w:rPr>
        <w:t xml:space="preserve"> không </w:t>
      </w:r>
      <w:r w:rsidR="002F3982" w:rsidRPr="00B976F5">
        <w:rPr>
          <w:szCs w:val="28"/>
        </w:rPr>
        <w:t>còn</w:t>
      </w:r>
      <w:r w:rsidR="002F3982" w:rsidRPr="00B976F5">
        <w:rPr>
          <w:szCs w:val="28"/>
          <w:lang w:val="vi-VN"/>
        </w:rPr>
        <w:t xml:space="preserve"> người chăm sóc tại cộng đồng hoặc còn nhưng không có khả năng để chăm sóc</w:t>
      </w:r>
      <w:r w:rsidR="002F3982" w:rsidRPr="00B976F5">
        <w:rPr>
          <w:szCs w:val="28"/>
        </w:rPr>
        <w:t>, có nguyện vọng, được tiếp nhận vào cơ sở trợ giúp xã hội</w:t>
      </w:r>
      <w:r w:rsidR="002F3982" w:rsidRPr="00B976F5">
        <w:rPr>
          <w:szCs w:val="28"/>
          <w:lang w:val="vi-VN"/>
        </w:rPr>
        <w:t>.</w:t>
      </w:r>
    </w:p>
    <w:p w:rsidR="00AB1CD4" w:rsidRDefault="00ED0AC1" w:rsidP="00DF0AA8">
      <w:pPr>
        <w:spacing w:before="120" w:after="120" w:line="320" w:lineRule="exact"/>
        <w:ind w:firstLine="720"/>
        <w:jc w:val="both"/>
      </w:pPr>
      <w:r>
        <w:t xml:space="preserve">Do mức độ bao phủ chính sách </w:t>
      </w:r>
      <w:r w:rsidR="00AB1CD4">
        <w:t xml:space="preserve">trợ giúp xã hội </w:t>
      </w:r>
      <w:r>
        <w:t xml:space="preserve">còn thấp, nên các đối tượng trên </w:t>
      </w:r>
      <w:r w:rsidR="001E7015" w:rsidRPr="00B976F5">
        <w:t>chưa tiếp cận được các chính sách hỗ trợ,</w:t>
      </w:r>
      <w:r w:rsidR="001E7015">
        <w:t xml:space="preserve"> nhất là về trợ cấp hàng tháng</w:t>
      </w:r>
      <w:r w:rsidR="001E7015" w:rsidRPr="00B976F5">
        <w:t>, dẫn đến cuộc sống của họ gặp rất nhiều khó khăn</w:t>
      </w:r>
      <w:r w:rsidR="001E7015">
        <w:t>, kéo theo ốm đau, bệnh tật, dẫn đến tình trạng “nghèo bền vững”</w:t>
      </w:r>
      <w:r w:rsidR="001E7015" w:rsidRPr="00B976F5">
        <w:t>; một số đối tượng</w:t>
      </w:r>
      <w:r w:rsidR="00AB1CD4">
        <w:t xml:space="preserve"> khó khăn</w:t>
      </w:r>
      <w:r w:rsidR="001E7015" w:rsidRPr="00B976F5">
        <w:t xml:space="preserve"> có nguyện vọng được vào cơ sở trợ giúp xã hội</w:t>
      </w:r>
      <w:r w:rsidR="00AB1CD4">
        <w:t xml:space="preserve"> nhưng không thuộc đối tượng theo quy định tại Nghị định số 20/2021/NĐ-CP. </w:t>
      </w:r>
      <w:r w:rsidR="00AB1CD4" w:rsidRPr="00DC3754">
        <w:rPr>
          <w:iCs/>
          <w:spacing w:val="-2"/>
          <w:szCs w:val="28"/>
          <w:lang w:val="vi-VN" w:eastAsia="vi-VN"/>
        </w:rPr>
        <w:t xml:space="preserve">Trên cơ sở thực hiện đúng quy định </w:t>
      </w:r>
      <w:r w:rsidR="00AB1CD4" w:rsidRPr="00DC3754">
        <w:rPr>
          <w:iCs/>
          <w:spacing w:val="-2"/>
          <w:szCs w:val="28"/>
          <w:lang w:eastAsia="vi-VN"/>
        </w:rPr>
        <w:t>t</w:t>
      </w:r>
      <w:r w:rsidR="00AB1CD4" w:rsidRPr="00DC3754">
        <w:rPr>
          <w:iCs/>
          <w:spacing w:val="-2"/>
          <w:szCs w:val="28"/>
          <w:lang w:val="vi-VN" w:eastAsia="vi-VN"/>
        </w:rPr>
        <w:t xml:space="preserve">ại khoản </w:t>
      </w:r>
      <w:r w:rsidR="00AB1CD4" w:rsidRPr="00DC3754">
        <w:rPr>
          <w:iCs/>
          <w:spacing w:val="-2"/>
          <w:szCs w:val="28"/>
          <w:lang w:eastAsia="vi-VN"/>
        </w:rPr>
        <w:t>2</w:t>
      </w:r>
      <w:r w:rsidR="00AB1CD4" w:rsidRPr="00DC3754">
        <w:rPr>
          <w:iCs/>
          <w:spacing w:val="-2"/>
          <w:szCs w:val="28"/>
          <w:lang w:val="vi-VN" w:eastAsia="vi-VN"/>
        </w:rPr>
        <w:t xml:space="preserve"> Điều </w:t>
      </w:r>
      <w:r w:rsidR="00AB1CD4" w:rsidRPr="00DC3754">
        <w:rPr>
          <w:iCs/>
          <w:spacing w:val="-2"/>
          <w:szCs w:val="28"/>
          <w:lang w:eastAsia="vi-VN"/>
        </w:rPr>
        <w:t>1</w:t>
      </w:r>
      <w:r w:rsidR="00AB1CD4" w:rsidRPr="00DC3754">
        <w:rPr>
          <w:iCs/>
          <w:spacing w:val="-2"/>
          <w:szCs w:val="28"/>
          <w:lang w:val="vi-VN" w:eastAsia="vi-VN"/>
        </w:rPr>
        <w:t xml:space="preserve"> Nghị định số </w:t>
      </w:r>
      <w:r w:rsidR="00AB1CD4" w:rsidRPr="00DC3754">
        <w:rPr>
          <w:iCs/>
          <w:spacing w:val="-2"/>
          <w:szCs w:val="28"/>
          <w:lang w:eastAsia="vi-VN"/>
        </w:rPr>
        <w:t>76/2024</w:t>
      </w:r>
      <w:r w:rsidR="00AB1CD4" w:rsidRPr="00DC3754">
        <w:rPr>
          <w:iCs/>
          <w:spacing w:val="-2"/>
          <w:szCs w:val="28"/>
          <w:lang w:val="vi-VN" w:eastAsia="vi-VN"/>
        </w:rPr>
        <w:t xml:space="preserve">/NĐ-CP quy định: “3. </w:t>
      </w:r>
      <w:r w:rsidR="00AB1CD4" w:rsidRPr="00DC3754">
        <w:rPr>
          <w:iCs/>
          <w:spacing w:val="-2"/>
          <w:szCs w:val="28"/>
          <w:lang w:eastAsia="vi-VN"/>
        </w:rPr>
        <w:t>Trường hợp</w:t>
      </w:r>
      <w:r w:rsidR="00AB1CD4" w:rsidRPr="00DC3754">
        <w:rPr>
          <w:iCs/>
          <w:spacing w:val="-2"/>
          <w:szCs w:val="28"/>
          <w:lang w:val="vi-VN" w:eastAsia="vi-VN"/>
        </w:rPr>
        <w:t xml:space="preserve"> điều kiện kinh tế - xã hội địa phương</w:t>
      </w:r>
      <w:r w:rsidR="00AB1CD4" w:rsidRPr="00DC3754">
        <w:rPr>
          <w:iCs/>
          <w:spacing w:val="-2"/>
          <w:szCs w:val="28"/>
          <w:lang w:eastAsia="vi-VN"/>
        </w:rPr>
        <w:t xml:space="preserve"> bảo đảm</w:t>
      </w:r>
      <w:r w:rsidR="00AB1CD4" w:rsidRPr="00DC3754">
        <w:rPr>
          <w:iCs/>
          <w:spacing w:val="-2"/>
          <w:szCs w:val="28"/>
          <w:lang w:val="vi-VN" w:eastAsia="vi-VN"/>
        </w:rPr>
        <w:t xml:space="preserve">, Ủy ban nhân dân cấp tỉnh trình Hội đồng nhân dân cùng cấp quyết định: ...b) Đối tượng khó khăn khác chưa quy định tại Nghị định này được hưởng chính sách trợ giúp xã hội”, nhằm </w:t>
      </w:r>
      <w:r w:rsidR="001118B1">
        <w:rPr>
          <w:iCs/>
          <w:spacing w:val="-2"/>
          <w:szCs w:val="28"/>
          <w:lang w:eastAsia="vi-VN"/>
        </w:rPr>
        <w:t>thực hiện tốt chính sách an sinh xã hội, đảm bảo “không để ai bị bỏ lại phía sau”</w:t>
      </w:r>
      <w:r w:rsidR="00AB1CD4" w:rsidRPr="00DC3754">
        <w:rPr>
          <w:iCs/>
          <w:spacing w:val="-2"/>
          <w:szCs w:val="28"/>
          <w:lang w:eastAsia="vi-VN"/>
        </w:rPr>
        <w:t>; căn cứ vào tình hình thực tế của tỉnh</w:t>
      </w:r>
      <w:r w:rsidR="001118B1">
        <w:rPr>
          <w:iCs/>
          <w:spacing w:val="-2"/>
          <w:szCs w:val="28"/>
          <w:lang w:eastAsia="vi-VN"/>
        </w:rPr>
        <w:t xml:space="preserve">, việc quy định </w:t>
      </w:r>
      <w:r w:rsidR="001118B1" w:rsidRPr="005471EE">
        <w:rPr>
          <w:szCs w:val="28"/>
          <w:lang w:val="nl-NL"/>
        </w:rPr>
        <w:t>đối tượng khó khăn khác chưa quy định tại Nghị định số 20/2021/NĐ-CP của Chính phủ hưởng chính sách trợ giúp xã hội trên địa bàn tỉnh</w:t>
      </w:r>
      <w:r w:rsidR="001118B1">
        <w:rPr>
          <w:szCs w:val="28"/>
          <w:lang w:val="nl-NL"/>
        </w:rPr>
        <w:t xml:space="preserve"> là phù hợp và cần thiết.</w:t>
      </w:r>
    </w:p>
    <w:p w:rsidR="0046114F" w:rsidRPr="00B976F5" w:rsidRDefault="00686FD5" w:rsidP="00DF0AA8">
      <w:pPr>
        <w:spacing w:before="120" w:after="120" w:line="320" w:lineRule="exact"/>
        <w:ind w:firstLine="720"/>
        <w:jc w:val="both"/>
      </w:pPr>
      <w:r w:rsidRPr="00B976F5">
        <w:t xml:space="preserve">2.2. Mục tiêu giải quyết vấn đề </w:t>
      </w:r>
    </w:p>
    <w:p w:rsidR="00AB5258" w:rsidRPr="00B976F5" w:rsidRDefault="001118B1" w:rsidP="00DF0AA8">
      <w:pPr>
        <w:spacing w:before="120" w:after="120" w:line="320" w:lineRule="exact"/>
        <w:ind w:firstLine="720"/>
        <w:jc w:val="both"/>
      </w:pPr>
      <w:r>
        <w:t xml:space="preserve">Việc quy định </w:t>
      </w:r>
      <w:r w:rsidRPr="005471EE">
        <w:rPr>
          <w:szCs w:val="28"/>
          <w:lang w:val="nl-NL"/>
        </w:rPr>
        <w:t>đối tượng khó khăn khác chưa quy định tại Nghị định số 20/2021/NĐ-CP của Chính phủ hưởng chính sách trợ giúp xã hội trên địa bàn tỉnh</w:t>
      </w:r>
      <w:r>
        <w:rPr>
          <w:szCs w:val="28"/>
          <w:lang w:val="nl-NL"/>
        </w:rPr>
        <w:t xml:space="preserve"> </w:t>
      </w:r>
      <w:r w:rsidRPr="000B2E41">
        <w:rPr>
          <w:szCs w:val="28"/>
          <w:lang w:val="vi-VN"/>
        </w:rPr>
        <w:t xml:space="preserve">là </w:t>
      </w:r>
      <w:r w:rsidRPr="000B2E41">
        <w:rPr>
          <w:szCs w:val="28"/>
        </w:rPr>
        <w:t xml:space="preserve">tạo khung pháp lý đầy đủ cho việc thực hiện chế độ chính sách, đảm bảo các chế độ chính sách trợ giúp xã hội được thực hiện đầy đủ, kịp thời, công bằng, công khai, minh bạch và đúng quy định, góp phần </w:t>
      </w:r>
      <w:r w:rsidRPr="000B2E41">
        <w:rPr>
          <w:szCs w:val="28"/>
          <w:lang w:val="vi-VN"/>
        </w:rPr>
        <w:t>trợ giúp cho các nhóm đối tượng yếu thế trong xã hội đảm</w:t>
      </w:r>
      <w:r>
        <w:rPr>
          <w:szCs w:val="28"/>
          <w:lang w:val="vi-VN"/>
        </w:rPr>
        <w:t xml:space="preserve"> bảo được cuộc sống</w:t>
      </w:r>
      <w:r>
        <w:rPr>
          <w:szCs w:val="28"/>
        </w:rPr>
        <w:t>,</w:t>
      </w:r>
      <w:r>
        <w:rPr>
          <w:szCs w:val="28"/>
          <w:lang w:val="nl-NL"/>
        </w:rPr>
        <w:t xml:space="preserve"> n</w:t>
      </w:r>
      <w:r w:rsidR="00670A63" w:rsidRPr="00B976F5">
        <w:t xml:space="preserve">hằm thể hiện sự quan tâm của Tỉnh ủy, Hội đồng nhân dân, Ủy ban nhân dân tỉnh đối với những người yếu thế </w:t>
      </w:r>
      <w:r w:rsidR="00670A63">
        <w:t xml:space="preserve">sớm </w:t>
      </w:r>
      <w:r w:rsidR="00670A63" w:rsidRPr="00B976F5">
        <w:t>có cuộc sống ổn định, ti</w:t>
      </w:r>
      <w:r>
        <w:t>ếp cận được các dịch vụ xã hội</w:t>
      </w:r>
      <w:r w:rsidR="00670A63">
        <w:rPr>
          <w:szCs w:val="28"/>
          <w:lang w:val="nl-NL"/>
        </w:rPr>
        <w:t>,</w:t>
      </w:r>
      <w:r w:rsidR="00686FD5" w:rsidRPr="00B976F5">
        <w:t xml:space="preserve"> góp phần thực hiện tốt chính sách an sinh xã hội trên địa bàn tỉnh. </w:t>
      </w:r>
    </w:p>
    <w:p w:rsidR="0046114F" w:rsidRPr="00B976F5" w:rsidRDefault="00686FD5" w:rsidP="00DF0AA8">
      <w:pPr>
        <w:spacing w:before="120" w:after="120" w:line="320" w:lineRule="exact"/>
        <w:ind w:firstLine="720"/>
        <w:jc w:val="both"/>
        <w:rPr>
          <w:rFonts w:ascii="Times New Roman Bold" w:hAnsi="Times New Roman Bold"/>
          <w:b/>
          <w:spacing w:val="-2"/>
        </w:rPr>
      </w:pPr>
      <w:r w:rsidRPr="00B976F5">
        <w:rPr>
          <w:rFonts w:ascii="Times New Roman Bold" w:hAnsi="Times New Roman Bold"/>
          <w:b/>
          <w:spacing w:val="-2"/>
        </w:rPr>
        <w:lastRenderedPageBreak/>
        <w:t xml:space="preserve">3. Các giải pháp và đánh giá tác động của các giải pháp đối với đối tượng chịu sự tác động trực tiếp của chính sách và các đối tượng khác có liên quan </w:t>
      </w:r>
    </w:p>
    <w:p w:rsidR="0046114F" w:rsidRPr="00B976F5" w:rsidRDefault="00686FD5" w:rsidP="00DF0AA8">
      <w:pPr>
        <w:spacing w:before="120" w:after="120" w:line="320" w:lineRule="exact"/>
        <w:ind w:firstLine="720"/>
        <w:jc w:val="both"/>
      </w:pPr>
      <w:r w:rsidRPr="00B976F5">
        <w:t xml:space="preserve">3.1. Giải pháp </w:t>
      </w:r>
    </w:p>
    <w:p w:rsidR="0046114F" w:rsidRPr="00B976F5" w:rsidRDefault="00686FD5" w:rsidP="00DF0AA8">
      <w:pPr>
        <w:spacing w:before="120" w:after="120" w:line="320" w:lineRule="exact"/>
        <w:ind w:firstLine="720"/>
        <w:jc w:val="both"/>
        <w:rPr>
          <w:spacing w:val="-2"/>
        </w:rPr>
      </w:pPr>
      <w:r w:rsidRPr="00B976F5">
        <w:rPr>
          <w:spacing w:val="-2"/>
        </w:rPr>
        <w:t xml:space="preserve">Tổ chức thực hiện tốt các chính sách an sinh xã hội, đảm bảo thực hiện đúng đối tượng, quy trình, thủ tục và hồ sơ theo quy định tạo sự công bằng cho các đối tượng, không để ai bị bỏ lại phía sau. Giúp đối tượng có điều kiện về thu nhập, ổn định sức khỏe, vươn lên trong cuộc sống. </w:t>
      </w:r>
      <w:r w:rsidR="00A710F3" w:rsidRPr="00B976F5">
        <w:rPr>
          <w:spacing w:val="-2"/>
        </w:rPr>
        <w:t>Đ</w:t>
      </w:r>
      <w:r w:rsidRPr="00B976F5">
        <w:rPr>
          <w:spacing w:val="-2"/>
        </w:rPr>
        <w:t xml:space="preserve">ảm bảo tất cả các đối tượng có hoàn cảnh khó khăn chưa được hưởng chính sách đều được hưởng chính sách trợ giúp xã hội phù hợp, tạo điều kiện cho người dân, nhất là người </w:t>
      </w:r>
      <w:r w:rsidR="00A710F3" w:rsidRPr="00B976F5">
        <w:rPr>
          <w:spacing w:val="-2"/>
        </w:rPr>
        <w:t>cao tuổi</w:t>
      </w:r>
      <w:r w:rsidRPr="00B976F5">
        <w:rPr>
          <w:spacing w:val="-2"/>
        </w:rPr>
        <w:t xml:space="preserve"> có thêm thu nhập,</w:t>
      </w:r>
      <w:r w:rsidR="00A710F3" w:rsidRPr="00B976F5">
        <w:rPr>
          <w:spacing w:val="-2"/>
        </w:rPr>
        <w:t xml:space="preserve"> ổn định đời sống hàng ngày; trẻ em được quan tâm, hỗ trợ về đời sống vật chất để yên tâm tới trường, những người cao tuổi</w:t>
      </w:r>
      <w:r w:rsidR="006E4684" w:rsidRPr="00B976F5">
        <w:rPr>
          <w:spacing w:val="-2"/>
        </w:rPr>
        <w:t>,</w:t>
      </w:r>
      <w:r w:rsidR="006E4684" w:rsidRPr="00B976F5">
        <w:rPr>
          <w:spacing w:val="-2"/>
          <w:szCs w:val="28"/>
          <w:lang w:val="vi-VN"/>
        </w:rPr>
        <w:t xml:space="preserve"> con đẻ của người hoạt động kháng chiến bị nhiễm chất độc hóa học</w:t>
      </w:r>
      <w:r w:rsidR="00A710F3" w:rsidRPr="00B976F5">
        <w:rPr>
          <w:spacing w:val="-2"/>
        </w:rPr>
        <w:t xml:space="preserve"> không có khả năng, điều kiện sống ở cộng đồng được tiếp nhận vào chăm sóc, nuôi dưỡng tại cơ sở trợ giúp xã hội, </w:t>
      </w:r>
      <w:r w:rsidRPr="00B976F5">
        <w:rPr>
          <w:spacing w:val="-2"/>
        </w:rPr>
        <w:t xml:space="preserve">góp phần thực hiện tốt công tác an sinh xã hội, phát triển đời sống người dân trên địa bàn tỉnh. </w:t>
      </w:r>
    </w:p>
    <w:p w:rsidR="0046114F" w:rsidRPr="00B976F5" w:rsidRDefault="00686FD5" w:rsidP="00DF0AA8">
      <w:pPr>
        <w:spacing w:before="120" w:after="120" w:line="320" w:lineRule="exact"/>
        <w:ind w:firstLine="720"/>
        <w:jc w:val="both"/>
      </w:pPr>
      <w:r w:rsidRPr="00B976F5">
        <w:t xml:space="preserve">Qua </w:t>
      </w:r>
      <w:r w:rsidR="00A710F3" w:rsidRPr="00B976F5">
        <w:t xml:space="preserve">khảo sát, lấy ý kiến thăm dò </w:t>
      </w:r>
      <w:r w:rsidRPr="00B976F5">
        <w:t>các đối tượng chịu tác động trực tiếp của chính sách (thân nhân, người trực tiếp dự kiến thụ hưởng chính sách; công chức, viên chức, cán bộ tại các xã, phường, thị trấn). Đa số các ý kiến đều đồng thuận cao về và đề nghị sớm ban hành Nghị quyết; một số ý kiến đề nghị mức hỗ trợ cao hơn</w:t>
      </w:r>
      <w:r w:rsidR="00D41372" w:rsidRPr="00B976F5">
        <w:t xml:space="preserve"> mức chuẩn trợ giúp xã hội</w:t>
      </w:r>
      <w:r w:rsidRPr="00B976F5">
        <w:t xml:space="preserve"> là 5</w:t>
      </w:r>
      <w:r w:rsidR="00D41372" w:rsidRPr="00B976F5">
        <w:t>2</w:t>
      </w:r>
      <w:r w:rsidRPr="00B976F5">
        <w:t>0.000 đồng, 5</w:t>
      </w:r>
      <w:r w:rsidR="00D41372" w:rsidRPr="00B976F5">
        <w:t>5</w:t>
      </w:r>
      <w:r w:rsidRPr="00B976F5">
        <w:t>0.000 đồng</w:t>
      </w:r>
      <w:r w:rsidR="00D41372" w:rsidRPr="00B976F5">
        <w:t>/</w:t>
      </w:r>
      <w:r w:rsidRPr="00B976F5">
        <w:t xml:space="preserve">tháng). Tuy nhiên, do điều kiện ngân sách của tỉnh còn hạn chế nên không thể cân đối được nguồn ngân sách hỗ trợ, do đó Sở Lao động - Thương binh và Xã hội đề xuất xây dựng chính sách trợ giúp xã hội cho các đối tượng khó khăn khác chưa quy định tại Nghị định số 20/2021/NĐ-CP của Chính phủ trên địa bàn tỉnh </w:t>
      </w:r>
      <w:r w:rsidR="0046114F" w:rsidRPr="00B976F5">
        <w:t>Hà Nam</w:t>
      </w:r>
      <w:r w:rsidRPr="00B976F5">
        <w:t xml:space="preserve"> dựa trên cơ sở mức chuẩn trợ giúp xã hội theo quy định hiện nay là </w:t>
      </w:r>
      <w:r w:rsidR="00D41372" w:rsidRPr="00B976F5">
        <w:t>500</w:t>
      </w:r>
      <w:r w:rsidRPr="00B976F5">
        <w:t xml:space="preserve">.000 đồng/tháng. </w:t>
      </w:r>
    </w:p>
    <w:p w:rsidR="00DE540D" w:rsidRDefault="00DE540D" w:rsidP="00DF0AA8">
      <w:pPr>
        <w:spacing w:before="120" w:after="120" w:line="320" w:lineRule="exact"/>
        <w:ind w:firstLine="720"/>
        <w:jc w:val="both"/>
      </w:pPr>
      <w:r>
        <w:t xml:space="preserve">Đối với ý kiến của các cơ sở trợ giúp xã hội, đề xuất được tăng mức trợ cấp nuôi dưỡng hàng tháng cho đối tượng và tăng mức hỗ trợ đối với một số nội dung chi cho đối tượng tại cơ sở, Sở </w:t>
      </w:r>
      <w:r w:rsidRPr="00B976F5">
        <w:t>Lao động - Thương binh và Xã hội</w:t>
      </w:r>
      <w:r>
        <w:t xml:space="preserve"> đề xuất giữ nguyên mức trợ cấp nuôi dưỡng hàng tháng cho đối tượng theo đúng hệ số quy định tại Nghị định số 20/2021/NĐ-CP và đề xuất tăng một số mức hỗ trợ đối với một số nội dung chi.</w:t>
      </w:r>
    </w:p>
    <w:p w:rsidR="0046114F" w:rsidRPr="00B976F5" w:rsidRDefault="00686FD5" w:rsidP="00DF0AA8">
      <w:pPr>
        <w:spacing w:before="120" w:after="120" w:line="320" w:lineRule="exact"/>
        <w:ind w:firstLine="720"/>
        <w:jc w:val="both"/>
      </w:pPr>
      <w:r w:rsidRPr="00B976F5">
        <w:t xml:space="preserve">3.2. Đánh giá tác động </w:t>
      </w:r>
    </w:p>
    <w:p w:rsidR="00D41372" w:rsidRPr="00B976F5" w:rsidRDefault="00EA33F5" w:rsidP="00DF0AA8">
      <w:pPr>
        <w:spacing w:before="120" w:after="120" w:line="320" w:lineRule="exact"/>
        <w:ind w:firstLine="720"/>
        <w:jc w:val="both"/>
      </w:pPr>
      <w:r>
        <w:t xml:space="preserve">- </w:t>
      </w:r>
      <w:r w:rsidR="00686FD5" w:rsidRPr="00B976F5">
        <w:t xml:space="preserve">Đối tượng chịu sự tác động trực tiếp của chính sách: Cơ quan, đơn vị sử dụng kinh phí từ ngân sách nhà nước để thực hiện chế độ trợ giúp xã hội cho đối tượng </w:t>
      </w:r>
      <w:r>
        <w:t>có hoàn cảnh đặc biệt khó khăn.</w:t>
      </w:r>
    </w:p>
    <w:p w:rsidR="0046114F" w:rsidRPr="00B976F5" w:rsidRDefault="00D41372" w:rsidP="00DF0AA8">
      <w:pPr>
        <w:spacing w:before="120" w:after="120" w:line="320" w:lineRule="exact"/>
        <w:ind w:firstLine="720"/>
        <w:jc w:val="both"/>
      </w:pPr>
      <w:r w:rsidRPr="00B976F5">
        <w:t>-</w:t>
      </w:r>
      <w:r w:rsidR="00686FD5" w:rsidRPr="00B976F5">
        <w:t xml:space="preserve"> Tác động tích cực: Giúp cho đối tượng yếu thế có cơ hội tiếp cận được các dịch vụ xã hội như trợ cấp xã hội, mai táng phí... để giúp đối tượng vượt qua khó khăn, vươn lên trong cuộc sống nhằm cụ thể hóa mục tiêu “không để ai bị bỏ lại phía sau”. Giúp cho cơ quan, đơn vị thực hiện tốt nhiệm vụ quản lý, hỗ trợ các đối tượng yếu thế trên địa bàn, thực hiện giảm hộ nghèo có đối tượng là </w:t>
      </w:r>
      <w:r w:rsidR="00686FD5" w:rsidRPr="00B976F5">
        <w:lastRenderedPageBreak/>
        <w:t xml:space="preserve">người </w:t>
      </w:r>
      <w:r w:rsidRPr="00B976F5">
        <w:t>không có khả năng thoát nghèo</w:t>
      </w:r>
      <w:r w:rsidR="00686FD5" w:rsidRPr="00B976F5">
        <w:t xml:space="preserve">, góp phần nâng cao đời sống người dân, tạo điều kiện tăng thu nhập, ổn định cuộc sống, đạt tiêu chí xây dựng xã nông thôn mới nâng cao, nông thôn mới kiểu mẫu. </w:t>
      </w:r>
    </w:p>
    <w:p w:rsidR="0046114F" w:rsidRPr="00B976F5" w:rsidRDefault="00D41372" w:rsidP="00DF0AA8">
      <w:pPr>
        <w:spacing w:before="120" w:after="120" w:line="320" w:lineRule="exact"/>
        <w:ind w:firstLine="720"/>
        <w:jc w:val="both"/>
      </w:pPr>
      <w:r w:rsidRPr="00B976F5">
        <w:t>-</w:t>
      </w:r>
      <w:r w:rsidR="00686FD5" w:rsidRPr="00B976F5">
        <w:t xml:space="preserve"> Tác động tiêu cực: Không. </w:t>
      </w:r>
    </w:p>
    <w:p w:rsidR="00D41372" w:rsidRPr="00B976F5" w:rsidRDefault="00D41372" w:rsidP="00DF0AA8">
      <w:pPr>
        <w:spacing w:before="120" w:after="120" w:line="320" w:lineRule="exact"/>
        <w:ind w:firstLine="720"/>
        <w:jc w:val="both"/>
      </w:pPr>
      <w:r w:rsidRPr="00B976F5">
        <w:t>-</w:t>
      </w:r>
      <w:r w:rsidR="00686FD5" w:rsidRPr="00B976F5">
        <w:t xml:space="preserve"> Tác động đối với </w:t>
      </w:r>
      <w:r w:rsidRPr="00B976F5">
        <w:t>hệ thống pháp luật:</w:t>
      </w:r>
    </w:p>
    <w:p w:rsidR="00D41372" w:rsidRPr="00B976F5" w:rsidRDefault="00EA33F5" w:rsidP="00DF0AA8">
      <w:pPr>
        <w:spacing w:before="120" w:after="120" w:line="320" w:lineRule="exact"/>
        <w:ind w:firstLine="720"/>
        <w:jc w:val="both"/>
      </w:pPr>
      <w:r>
        <w:t xml:space="preserve">+ </w:t>
      </w:r>
      <w:r w:rsidR="00686FD5" w:rsidRPr="00B976F5">
        <w:t xml:space="preserve">Đối với đối tượng thụ hưởng: Tạo điều kiện để </w:t>
      </w:r>
      <w:r w:rsidR="00D41372" w:rsidRPr="00B976F5">
        <w:t xml:space="preserve">nhóm </w:t>
      </w:r>
      <w:r w:rsidR="00686FD5" w:rsidRPr="00B976F5">
        <w:t xml:space="preserve">đối tượng yếu thế, </w:t>
      </w:r>
      <w:r w:rsidR="00D41372" w:rsidRPr="00B976F5">
        <w:t>cần được hỗ trợ được nhận trợ giúp xã hội,</w:t>
      </w:r>
      <w:r w:rsidR="00686FD5" w:rsidRPr="00B976F5">
        <w:t xml:space="preserve"> khoản trợ cấp xã hội </w:t>
      </w:r>
      <w:r w:rsidR="00D41372" w:rsidRPr="00B976F5">
        <w:t>giúp đối tượng</w:t>
      </w:r>
      <w:r w:rsidR="00686FD5" w:rsidRPr="00B976F5">
        <w:t xml:space="preserve"> cung cấp nhu yếu phẩm phục vụ đời sống hàng ngày, vượt qua khó khăn vươn lên trong cuộc sống</w:t>
      </w:r>
      <w:r w:rsidR="00D41372" w:rsidRPr="00B976F5">
        <w:t>, học tập</w:t>
      </w:r>
      <w:r w:rsidR="00686FD5" w:rsidRPr="00B976F5">
        <w:t xml:space="preserve">. </w:t>
      </w:r>
    </w:p>
    <w:p w:rsidR="0046114F" w:rsidRPr="00B976F5" w:rsidRDefault="00EA33F5" w:rsidP="00DF0AA8">
      <w:pPr>
        <w:spacing w:before="120" w:after="120" w:line="320" w:lineRule="exact"/>
        <w:ind w:firstLine="720"/>
        <w:jc w:val="both"/>
      </w:pPr>
      <w:r>
        <w:t xml:space="preserve">+ </w:t>
      </w:r>
      <w:r w:rsidR="00686FD5" w:rsidRPr="00B976F5">
        <w:t xml:space="preserve">Đối với cơ quan quản lý: Các nội dung của chính sách phù hợp với thực tiễn và tình hình kinh tế xã hội của địa phương. Việc ban hành chính sách thuộc thẩm quyền của Hội đồng nhân dân tỉnh trên cơ sở pháp lý được quy định tại </w:t>
      </w:r>
      <w:r w:rsidR="00D41372" w:rsidRPr="00B976F5">
        <w:rPr>
          <w:iCs/>
          <w:szCs w:val="28"/>
        </w:rPr>
        <w:t>Luật Ban hành văn bản quy phạm pháp luật số 80/2015/QH13 ngày 22 tháng 6 năm 2015; Luật sửa đổi, bổ sung một số điều của Luật Ban hành văn bản quy phạm pháp luật số 63/2020/QH14 ngày 18 tháng 6 năm 2020</w:t>
      </w:r>
      <w:r w:rsidR="00686FD5" w:rsidRPr="00B976F5">
        <w:t xml:space="preserve">. </w:t>
      </w:r>
    </w:p>
    <w:p w:rsidR="0046114F" w:rsidRPr="00B976F5" w:rsidRDefault="00D41372" w:rsidP="00DF0AA8">
      <w:pPr>
        <w:spacing w:before="120" w:after="120" w:line="320" w:lineRule="exact"/>
        <w:ind w:firstLine="720"/>
        <w:jc w:val="both"/>
      </w:pPr>
      <w:r w:rsidRPr="00B976F5">
        <w:t>-</w:t>
      </w:r>
      <w:r w:rsidR="00686FD5" w:rsidRPr="00B976F5">
        <w:t xml:space="preserve"> Tác động về kinh tế xã hội</w:t>
      </w:r>
      <w:r w:rsidRPr="00B976F5">
        <w:t>:</w:t>
      </w:r>
      <w:r w:rsidR="00686FD5" w:rsidRPr="00B976F5">
        <w:t xml:space="preserve"> Chính sách được ban hành tạo điều kiện cho cơ quan, đơn vị thực hiện tốt công tác an sinh xã hội, góp phần phát triển đời sống người dân, nhất là người nghèo, người </w:t>
      </w:r>
      <w:r w:rsidRPr="00B976F5">
        <w:t>có hoàn cảnh khó khăn</w:t>
      </w:r>
      <w:r w:rsidR="00686FD5" w:rsidRPr="00B976F5">
        <w:t xml:space="preserve"> có thêm thu nhập, nâng cao đời sống, tiếp cận các dịch vụ xã hội </w:t>
      </w:r>
      <w:r w:rsidRPr="00B976F5">
        <w:t>cơ bản</w:t>
      </w:r>
      <w:r w:rsidR="00686FD5" w:rsidRPr="00B976F5">
        <w:t xml:space="preserve">. </w:t>
      </w:r>
    </w:p>
    <w:p w:rsidR="0046114F" w:rsidRPr="00B976F5" w:rsidRDefault="00D41372" w:rsidP="00DF0AA8">
      <w:pPr>
        <w:spacing w:before="120" w:after="120" w:line="320" w:lineRule="exact"/>
        <w:ind w:firstLine="720"/>
        <w:jc w:val="both"/>
      </w:pPr>
      <w:r w:rsidRPr="00B976F5">
        <w:t>-</w:t>
      </w:r>
      <w:r w:rsidR="00686FD5" w:rsidRPr="00B976F5">
        <w:t xml:space="preserve"> Tác động về giới</w:t>
      </w:r>
      <w:r w:rsidRPr="00B976F5">
        <w:t>:</w:t>
      </w:r>
      <w:r w:rsidR="00686FD5" w:rsidRPr="00B976F5">
        <w:t xml:space="preserve"> Việc quy định chính </w:t>
      </w:r>
      <w:r w:rsidR="006108AC">
        <w:t>này</w:t>
      </w:r>
      <w:r w:rsidR="00686FD5" w:rsidRPr="00B976F5">
        <w:t xml:space="preserve"> đảm bảo công khai, minh bạch, đúng đối tượng, không phân biệt đối xử về giới và không có tác động về giới. </w:t>
      </w:r>
    </w:p>
    <w:p w:rsidR="0046114F" w:rsidRPr="00B976F5" w:rsidRDefault="00D41372" w:rsidP="00DF0AA8">
      <w:pPr>
        <w:spacing w:before="120" w:after="120" w:line="320" w:lineRule="exact"/>
        <w:ind w:firstLine="720"/>
        <w:jc w:val="both"/>
      </w:pPr>
      <w:r w:rsidRPr="00B976F5">
        <w:t>-</w:t>
      </w:r>
      <w:r w:rsidR="00686FD5" w:rsidRPr="00B976F5">
        <w:t xml:space="preserve"> Tác động của thủ tục hành chính</w:t>
      </w:r>
      <w:r w:rsidRPr="00B976F5">
        <w:t>:</w:t>
      </w:r>
      <w:r w:rsidR="00686FD5" w:rsidRPr="00B976F5">
        <w:t xml:space="preserve"> </w:t>
      </w:r>
      <w:r w:rsidR="001C443C" w:rsidRPr="00B976F5">
        <w:t>N</w:t>
      </w:r>
      <w:r w:rsidR="007F40D6" w:rsidRPr="00B976F5">
        <w:t>hóm đối tượng quy định mở rộng tại cộng đồng được thực hiện theo đúng</w:t>
      </w:r>
      <w:r w:rsidR="00686FD5" w:rsidRPr="00B976F5">
        <w:t xml:space="preserve"> quy định </w:t>
      </w:r>
      <w:r w:rsidR="007F40D6" w:rsidRPr="00B976F5">
        <w:t xml:space="preserve">về </w:t>
      </w:r>
      <w:r w:rsidR="00686FD5" w:rsidRPr="00B976F5">
        <w:t>trình tự, thủ tục, hồ sơ đề nghị thực hiện chính sách tại Điều 7, Điều 8 và Điều 11 của Nghị định số 20/2021/NĐ-CP</w:t>
      </w:r>
      <w:r w:rsidR="007F40D6" w:rsidRPr="00B976F5">
        <w:t>; đối tượng được tiếp nhận vào cơ sở trợ giúp xã hội được thực hiện theo đúng quy định về thẩm quyền, hồ sơ, thủ tục tiếp nhận vào cơ sở trợ giúp xã hội theo quy định tại Điều 27, Điều 28 Nghị định số 20/2021/NĐ-CP (</w:t>
      </w:r>
      <w:r w:rsidR="00670A63">
        <w:t>không phát sinh</w:t>
      </w:r>
      <w:r w:rsidR="007F40D6" w:rsidRPr="00B976F5">
        <w:t xml:space="preserve"> thủ tục hành chính).</w:t>
      </w:r>
    </w:p>
    <w:p w:rsidR="0046114F" w:rsidRPr="00B976F5" w:rsidRDefault="00686FD5" w:rsidP="00DF0AA8">
      <w:pPr>
        <w:spacing w:before="120" w:after="120" w:line="320" w:lineRule="exact"/>
        <w:ind w:firstLine="720"/>
        <w:jc w:val="both"/>
        <w:rPr>
          <w:b/>
        </w:rPr>
      </w:pPr>
      <w:r w:rsidRPr="00B976F5">
        <w:rPr>
          <w:b/>
        </w:rPr>
        <w:t xml:space="preserve">4. Lựa chọn giải pháp </w:t>
      </w:r>
    </w:p>
    <w:p w:rsidR="0046114F" w:rsidRPr="00B976F5" w:rsidRDefault="00686FD5" w:rsidP="00DF0AA8">
      <w:pPr>
        <w:spacing w:before="120" w:after="120" w:line="320" w:lineRule="exact"/>
        <w:ind w:firstLine="720"/>
        <w:jc w:val="both"/>
      </w:pPr>
      <w:r w:rsidRPr="00B976F5">
        <w:t xml:space="preserve">Để giải quyết những vấn đề hiện nay, trên cơ sở phân tích, đánh giá các tác động nêu trên, cơ quan soạn thảo nhận thấy giải pháp </w:t>
      </w:r>
      <w:r w:rsidR="006108AC" w:rsidRPr="00B976F5">
        <w:t>thực hiện chính sách</w:t>
      </w:r>
      <w:r w:rsidR="006108AC">
        <w:t xml:space="preserve"> </w:t>
      </w:r>
      <w:r w:rsidR="006108AC" w:rsidRPr="004445BF">
        <w:rPr>
          <w:iCs/>
          <w:szCs w:val="28"/>
        </w:rPr>
        <w:t xml:space="preserve">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w:t>
      </w:r>
      <w:r w:rsidR="006108AC">
        <w:rPr>
          <w:iCs/>
          <w:szCs w:val="28"/>
        </w:rPr>
        <w:t>b</w:t>
      </w:r>
      <w:r w:rsidR="006108AC" w:rsidRPr="004445BF">
        <w:rPr>
          <w:iCs/>
          <w:szCs w:val="28"/>
        </w:rPr>
        <w:t>àn tỉnh</w:t>
      </w:r>
      <w:r w:rsidRPr="00B976F5">
        <w:t xml:space="preserve"> là phù hợp với tình hình kinh tế xã hội của tỉnh, góp phần thực hiện tốt chính sách an sinh xã hội, không để ai bị bỏ lại phía sau. Việc xây dựng Nghị quyết </w:t>
      </w:r>
      <w:r w:rsidR="006108AC">
        <w:t>quy định</w:t>
      </w:r>
      <w:r w:rsidR="006108AC" w:rsidRPr="00B976F5">
        <w:t xml:space="preserve"> </w:t>
      </w:r>
      <w:r w:rsidR="006108AC" w:rsidRPr="004445BF">
        <w:rPr>
          <w:iCs/>
          <w:szCs w:val="28"/>
        </w:rPr>
        <w:t xml:space="preserve">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w:t>
      </w:r>
      <w:r w:rsidR="006108AC">
        <w:rPr>
          <w:iCs/>
          <w:szCs w:val="28"/>
        </w:rPr>
        <w:t>b</w:t>
      </w:r>
      <w:r w:rsidR="006108AC" w:rsidRPr="004445BF">
        <w:rPr>
          <w:iCs/>
          <w:szCs w:val="28"/>
        </w:rPr>
        <w:t>àn tỉnh</w:t>
      </w:r>
      <w:r w:rsidR="006108AC" w:rsidRPr="00B976F5">
        <w:t xml:space="preserve"> </w:t>
      </w:r>
      <w:r w:rsidRPr="00B976F5">
        <w:t xml:space="preserve">là rất cần thiết và thuộc thẩm quyền quyết định của Hội đồng nhân dân tỉnh. </w:t>
      </w:r>
    </w:p>
    <w:p w:rsidR="00B41B04" w:rsidRPr="000B2E41" w:rsidRDefault="00B41B04" w:rsidP="00DF0AA8">
      <w:pPr>
        <w:widowControl w:val="0"/>
        <w:tabs>
          <w:tab w:val="left" w:pos="567"/>
          <w:tab w:val="right" w:leader="dot" w:pos="9214"/>
        </w:tabs>
        <w:spacing w:before="120" w:after="120" w:line="320" w:lineRule="exact"/>
        <w:ind w:firstLine="720"/>
        <w:jc w:val="both"/>
        <w:rPr>
          <w:b/>
          <w:szCs w:val="28"/>
        </w:rPr>
      </w:pPr>
      <w:r w:rsidRPr="000B2E41">
        <w:rPr>
          <w:b/>
          <w:szCs w:val="28"/>
        </w:rPr>
        <w:lastRenderedPageBreak/>
        <w:t>III. Ý KIẾN THAM VẤN</w:t>
      </w:r>
    </w:p>
    <w:p w:rsidR="00B41B04" w:rsidRPr="00D57164" w:rsidRDefault="00B41B04" w:rsidP="00DF0AA8">
      <w:pPr>
        <w:spacing w:before="120" w:after="120" w:line="320" w:lineRule="exact"/>
        <w:ind w:firstLine="720"/>
        <w:jc w:val="both"/>
        <w:rPr>
          <w:szCs w:val="28"/>
          <w:lang w:val="vi-VN"/>
        </w:rPr>
      </w:pPr>
      <w:r w:rsidRPr="00D57164">
        <w:rPr>
          <w:szCs w:val="28"/>
          <w:lang w:val="es-ES"/>
        </w:rPr>
        <w:t xml:space="preserve">Cơ quan được giao chủ trì soạn thảo hồ sơ dự thảo Nghị quyết tiến hành thu thập số liệu, </w:t>
      </w:r>
      <w:r w:rsidRPr="00D57164">
        <w:rPr>
          <w:szCs w:val="28"/>
          <w:lang w:val="vi-VN"/>
        </w:rPr>
        <w:t xml:space="preserve">căn cứ vào điều kiện kinh tế - xã hội của tỉnh </w:t>
      </w:r>
      <w:r w:rsidR="005128A6">
        <w:rPr>
          <w:szCs w:val="28"/>
        </w:rPr>
        <w:t>Hà Nam</w:t>
      </w:r>
      <w:r w:rsidRPr="00D57164">
        <w:rPr>
          <w:szCs w:val="28"/>
          <w:lang w:val="vi-VN"/>
        </w:rPr>
        <w:t xml:space="preserve">, </w:t>
      </w:r>
      <w:r w:rsidRPr="00D57164">
        <w:rPr>
          <w:szCs w:val="28"/>
          <w:lang w:val="es-ES"/>
        </w:rPr>
        <w:t>tổng hợp đánh giá</w:t>
      </w:r>
      <w:r w:rsidRPr="00D57164">
        <w:rPr>
          <w:szCs w:val="28"/>
          <w:lang w:val="vi-VN"/>
        </w:rPr>
        <w:t>,</w:t>
      </w:r>
      <w:r w:rsidRPr="00D57164">
        <w:rPr>
          <w:szCs w:val="28"/>
          <w:lang w:val="es-ES"/>
        </w:rPr>
        <w:t xml:space="preserve"> </w:t>
      </w:r>
      <w:r w:rsidRPr="00D57164">
        <w:rPr>
          <w:szCs w:val="28"/>
          <w:lang w:val="vi-VN"/>
        </w:rPr>
        <w:t>tham khảo</w:t>
      </w:r>
      <w:r w:rsidRPr="00D57164">
        <w:rPr>
          <w:szCs w:val="28"/>
          <w:lang w:val="es-ES"/>
        </w:rPr>
        <w:t xml:space="preserve"> thực tiễn</w:t>
      </w:r>
      <w:r w:rsidRPr="00D57164">
        <w:rPr>
          <w:szCs w:val="28"/>
          <w:lang w:val="vi-VN"/>
        </w:rPr>
        <w:t xml:space="preserve"> của các địa phương khác trên toàn quốc đã ban hành Nghị quyết</w:t>
      </w:r>
      <w:r w:rsidRPr="00D57164">
        <w:rPr>
          <w:szCs w:val="28"/>
          <w:lang w:val="es-ES"/>
        </w:rPr>
        <w:t xml:space="preserve"> và kết quả thực hiện</w:t>
      </w:r>
      <w:r w:rsidRPr="00D57164">
        <w:rPr>
          <w:szCs w:val="28"/>
          <w:lang w:val="vi-VN"/>
        </w:rPr>
        <w:t xml:space="preserve"> chính sách trợ giúp xã hội trong thời gian qua trên địa bàn tỉnh.</w:t>
      </w:r>
    </w:p>
    <w:p w:rsidR="00B41B04" w:rsidRPr="00D57164" w:rsidRDefault="00B41B04" w:rsidP="00DF0AA8">
      <w:pPr>
        <w:spacing w:before="120" w:after="120" w:line="320" w:lineRule="exact"/>
        <w:ind w:firstLine="720"/>
        <w:jc w:val="both"/>
        <w:rPr>
          <w:szCs w:val="28"/>
        </w:rPr>
      </w:pPr>
      <w:r w:rsidRPr="00D57164">
        <w:rPr>
          <w:szCs w:val="28"/>
        </w:rPr>
        <w:t>Xây dựng Báo cáo đánh giá tác động, tiếp thu ý kiến các Sở, Ngành, địa phương; đăng tải toàn văn dự thảo Báo cáo đánh giá tác động và hồ sơ xây dựng nghị quyết thông qua Cổng thông tin điện tử tỉnh.</w:t>
      </w:r>
    </w:p>
    <w:p w:rsidR="00B41B04" w:rsidRPr="000B2E41" w:rsidRDefault="00B41B04" w:rsidP="00DF0AA8">
      <w:pPr>
        <w:tabs>
          <w:tab w:val="left" w:pos="567"/>
        </w:tabs>
        <w:spacing w:before="120" w:after="120" w:line="320" w:lineRule="exact"/>
        <w:ind w:firstLine="720"/>
        <w:jc w:val="both"/>
        <w:rPr>
          <w:b/>
          <w:szCs w:val="28"/>
          <w:lang w:val="nb-NO"/>
        </w:rPr>
      </w:pPr>
      <w:r w:rsidRPr="000B2E41">
        <w:rPr>
          <w:b/>
          <w:szCs w:val="28"/>
          <w:lang w:val="de-DE"/>
        </w:rPr>
        <w:t>IV</w:t>
      </w:r>
      <w:r w:rsidRPr="000B2E41">
        <w:rPr>
          <w:b/>
          <w:szCs w:val="28"/>
          <w:lang w:val="nb-NO"/>
        </w:rPr>
        <w:t xml:space="preserve">. GIÁM SÁT VÀ ĐÁNH GIÁ </w:t>
      </w:r>
    </w:p>
    <w:p w:rsidR="00B41B04" w:rsidRPr="000B2E41" w:rsidRDefault="00B41B04" w:rsidP="00DF0AA8">
      <w:pPr>
        <w:shd w:val="clear" w:color="auto" w:fill="FFFFFF"/>
        <w:spacing w:before="120" w:after="120" w:line="320" w:lineRule="exact"/>
        <w:ind w:firstLine="720"/>
        <w:jc w:val="both"/>
        <w:rPr>
          <w:szCs w:val="28"/>
        </w:rPr>
      </w:pPr>
      <w:r w:rsidRPr="000B2E41">
        <w:rPr>
          <w:szCs w:val="28"/>
        </w:rPr>
        <w:t xml:space="preserve">Ủy ban nhân dân tỉnh </w:t>
      </w:r>
      <w:r w:rsidR="00E243D1">
        <w:rPr>
          <w:szCs w:val="28"/>
        </w:rPr>
        <w:t>Hà Nam</w:t>
      </w:r>
      <w:r w:rsidRPr="000B2E41">
        <w:rPr>
          <w:szCs w:val="28"/>
        </w:rPr>
        <w:t xml:space="preserve"> tổ chức triển khai thực hiện Nghị quyết và định kỳ hàng năm báo cáo kết quả thực hiện.</w:t>
      </w:r>
    </w:p>
    <w:p w:rsidR="00B41B04" w:rsidRPr="0026226F" w:rsidRDefault="00B41B04" w:rsidP="00DF0AA8">
      <w:pPr>
        <w:spacing w:before="120" w:after="120" w:line="320" w:lineRule="exact"/>
        <w:ind w:firstLine="720"/>
        <w:jc w:val="both"/>
        <w:rPr>
          <w:bCs/>
          <w:iCs/>
          <w:szCs w:val="28"/>
          <w:lang w:val="vi-VN"/>
        </w:rPr>
      </w:pPr>
      <w:r w:rsidRPr="000B2E41">
        <w:rPr>
          <w:bCs/>
          <w:iCs/>
          <w:szCs w:val="28"/>
          <w:lang w:val="pt-BR"/>
        </w:rPr>
        <w:t xml:space="preserve">Thường trực Hội đồng nhân dân </w:t>
      </w:r>
      <w:r w:rsidRPr="000B2E41">
        <w:rPr>
          <w:iCs/>
          <w:szCs w:val="28"/>
          <w:lang w:val="pt-BR"/>
        </w:rPr>
        <w:t>tỉnh</w:t>
      </w:r>
      <w:r w:rsidRPr="000B2E41">
        <w:rPr>
          <w:bCs/>
          <w:iCs/>
          <w:szCs w:val="28"/>
          <w:lang w:val="pt-BR"/>
        </w:rPr>
        <w:t xml:space="preserve">, các Ban của Hội đồng nhân dân </w:t>
      </w:r>
      <w:r w:rsidRPr="000B2E41">
        <w:rPr>
          <w:iCs/>
          <w:szCs w:val="28"/>
          <w:lang w:val="pt-BR"/>
        </w:rPr>
        <w:t>tỉnh</w:t>
      </w:r>
      <w:r w:rsidRPr="000B2E41">
        <w:rPr>
          <w:bCs/>
          <w:iCs/>
          <w:szCs w:val="28"/>
          <w:lang w:val="pt-BR"/>
        </w:rPr>
        <w:t>, các Tổ đại biểu Hội đồng nhân dân tỉnh và đại biểu Hội đồng nhân dân tỉnh giám sát việc thực hiện Nghị quyết</w:t>
      </w:r>
      <w:r>
        <w:rPr>
          <w:bCs/>
          <w:iCs/>
          <w:szCs w:val="28"/>
          <w:lang w:val="vi-VN"/>
        </w:rPr>
        <w:t>.</w:t>
      </w:r>
    </w:p>
    <w:p w:rsidR="00BA43DE" w:rsidRDefault="00B41B04" w:rsidP="00DF0AA8">
      <w:pPr>
        <w:spacing w:before="120" w:after="120" w:line="320" w:lineRule="exact"/>
        <w:ind w:firstLine="720"/>
        <w:jc w:val="both"/>
        <w:rPr>
          <w:b/>
        </w:rPr>
      </w:pPr>
      <w:r>
        <w:rPr>
          <w:b/>
        </w:rPr>
        <w:t>V</w:t>
      </w:r>
      <w:r w:rsidR="00686FD5" w:rsidRPr="00B976F5">
        <w:rPr>
          <w:b/>
        </w:rPr>
        <w:t>. Kinh phí thực hiện chính sách</w:t>
      </w:r>
    </w:p>
    <w:p w:rsidR="0046114F" w:rsidRDefault="00E243D1" w:rsidP="00DF0AA8">
      <w:pPr>
        <w:spacing w:before="120" w:after="120" w:line="320" w:lineRule="exact"/>
        <w:ind w:firstLine="720"/>
        <w:jc w:val="both"/>
        <w:rPr>
          <w:spacing w:val="-4"/>
        </w:rPr>
      </w:pPr>
      <w:r>
        <w:t xml:space="preserve">1. </w:t>
      </w:r>
      <w:r w:rsidR="00686FD5" w:rsidRPr="00B976F5">
        <w:t xml:space="preserve">Dự kiến kinh phí 01 năm </w:t>
      </w:r>
      <w:r w:rsidR="00BA43DE" w:rsidRPr="00B976F5">
        <w:t xml:space="preserve">thực hiện chính sách </w:t>
      </w:r>
      <w:r w:rsidR="00BA43DE" w:rsidRPr="004445BF">
        <w:rPr>
          <w:iCs/>
          <w:szCs w:val="28"/>
        </w:rPr>
        <w:t xml:space="preserve">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w:t>
      </w:r>
      <w:r w:rsidR="00BA43DE">
        <w:rPr>
          <w:iCs/>
          <w:szCs w:val="28"/>
        </w:rPr>
        <w:t>b</w:t>
      </w:r>
      <w:r w:rsidR="00BA43DE" w:rsidRPr="004445BF">
        <w:rPr>
          <w:iCs/>
          <w:szCs w:val="28"/>
        </w:rPr>
        <w:t>àn tỉnh</w:t>
      </w:r>
      <w:r w:rsidR="00BA43DE">
        <w:rPr>
          <w:iCs/>
          <w:szCs w:val="28"/>
        </w:rPr>
        <w:t xml:space="preserve"> </w:t>
      </w:r>
      <w:r w:rsidR="00BA43DE" w:rsidRPr="00B976F5">
        <w:t xml:space="preserve">khoảng </w:t>
      </w:r>
      <w:r w:rsidR="00BA43DE">
        <w:t>5.</w:t>
      </w:r>
      <w:r w:rsidR="00B27AE8">
        <w:t>87</w:t>
      </w:r>
      <w:r w:rsidR="00DF0AA8">
        <w:t>4</w:t>
      </w:r>
      <w:r w:rsidR="00B27AE8">
        <w:t>.5</w:t>
      </w:r>
      <w:r w:rsidR="00DF0AA8">
        <w:t>50</w:t>
      </w:r>
      <w:r w:rsidR="00BA43DE" w:rsidRPr="00B976F5">
        <w:t>.000 đồng (</w:t>
      </w:r>
      <w:r w:rsidR="00B27AE8">
        <w:t xml:space="preserve">Bằng chữ: </w:t>
      </w:r>
      <w:r w:rsidR="00DF0AA8" w:rsidRPr="00DF0AA8">
        <w:t>Năm tỷ tám trăm bảy mươi tư triệu năm trăm năm mươi nghìn đồng</w:t>
      </w:r>
      <w:r w:rsidR="00BA43DE" w:rsidRPr="00B976F5">
        <w:t>)</w:t>
      </w:r>
      <w:r w:rsidR="00BA43DE" w:rsidRPr="0061050C">
        <w:rPr>
          <w:spacing w:val="-4"/>
        </w:rPr>
        <w:t>.</w:t>
      </w:r>
    </w:p>
    <w:p w:rsidR="00B27AE8" w:rsidRPr="00B27AE8" w:rsidRDefault="00B27AE8" w:rsidP="00DF0AA8">
      <w:pPr>
        <w:spacing w:before="120" w:after="120" w:line="320" w:lineRule="exact"/>
        <w:ind w:firstLine="720"/>
        <w:jc w:val="center"/>
        <w:rPr>
          <w:i/>
        </w:rPr>
      </w:pPr>
      <w:r w:rsidRPr="00B27AE8">
        <w:rPr>
          <w:i/>
          <w:spacing w:val="-4"/>
        </w:rPr>
        <w:t>(Chi tiết theo Phụ lục kèm theo)</w:t>
      </w:r>
    </w:p>
    <w:p w:rsidR="0046114F" w:rsidRPr="00B976F5" w:rsidRDefault="006E4684" w:rsidP="00DF0AA8">
      <w:pPr>
        <w:spacing w:before="120" w:after="120" w:line="320" w:lineRule="exact"/>
        <w:ind w:firstLine="720"/>
        <w:jc w:val="both"/>
      </w:pPr>
      <w:r w:rsidRPr="00B976F5">
        <w:t>2</w:t>
      </w:r>
      <w:r w:rsidR="00686FD5" w:rsidRPr="00B976F5">
        <w:t xml:space="preserve">. Nguồn kinh phí: Từ nguồn ngân sách tỉnh. </w:t>
      </w:r>
    </w:p>
    <w:p w:rsidR="00686FD5" w:rsidRPr="00B976F5" w:rsidRDefault="00686FD5" w:rsidP="00DF0AA8">
      <w:pPr>
        <w:spacing w:before="120" w:after="120" w:line="320" w:lineRule="exact"/>
        <w:ind w:firstLine="720"/>
        <w:jc w:val="both"/>
        <w:rPr>
          <w:b/>
          <w:szCs w:val="28"/>
        </w:rPr>
      </w:pPr>
      <w:r w:rsidRPr="00B976F5">
        <w:t xml:space="preserve">Trên là báo cáo đánh giá tác động của chính sách trong đề nghị xây dựng Nghị quyết quy định chính sách trợ giúp xã hội cho các đối tượng khó khăn khác chưa quy định tại Nghị định số 20/2021/NĐ-CP ngày 15 tháng 3 năm 2021 của Chính phủ trên địa bàn tỉnh </w:t>
      </w:r>
      <w:r w:rsidR="0046114F" w:rsidRPr="00B976F5">
        <w:t>Hà Nam</w:t>
      </w:r>
      <w:r w:rsidRPr="00B976F5">
        <w:t xml:space="preserve">, Sở Lao động - Thương binh và Xã hội </w:t>
      </w:r>
      <w:r w:rsidR="00786CB3" w:rsidRPr="00B976F5">
        <w:t>trân trọng báo cáo</w:t>
      </w:r>
      <w:r w:rsidRPr="00B976F5">
        <w:t>./.</w:t>
      </w:r>
    </w:p>
    <w:tbl>
      <w:tblPr>
        <w:tblW w:w="0" w:type="auto"/>
        <w:tblLook w:val="01E0" w:firstRow="1" w:lastRow="1" w:firstColumn="1" w:lastColumn="1" w:noHBand="0" w:noVBand="0"/>
      </w:tblPr>
      <w:tblGrid>
        <w:gridCol w:w="4739"/>
        <w:gridCol w:w="4333"/>
      </w:tblGrid>
      <w:tr w:rsidR="009D77E8" w:rsidRPr="00B976F5" w:rsidTr="00A64E62">
        <w:tc>
          <w:tcPr>
            <w:tcW w:w="4739" w:type="dxa"/>
          </w:tcPr>
          <w:p w:rsidR="009D77E8" w:rsidRPr="00B976F5" w:rsidRDefault="009D77E8" w:rsidP="009165AD">
            <w:pPr>
              <w:pStyle w:val="BodyTextIndent"/>
              <w:spacing w:after="0" w:line="220" w:lineRule="atLeast"/>
              <w:ind w:left="0"/>
              <w:rPr>
                <w:i/>
                <w:sz w:val="24"/>
                <w:lang w:val="zu-ZA"/>
              </w:rPr>
            </w:pPr>
            <w:r w:rsidRPr="00B976F5">
              <w:rPr>
                <w:b/>
                <w:i/>
                <w:sz w:val="24"/>
                <w:lang w:val="zu-ZA"/>
              </w:rPr>
              <w:t>Nơi nhận</w:t>
            </w:r>
            <w:r w:rsidRPr="00B976F5">
              <w:rPr>
                <w:i/>
                <w:sz w:val="24"/>
                <w:lang w:val="zu-ZA"/>
              </w:rPr>
              <w:t>:</w:t>
            </w:r>
          </w:p>
          <w:p w:rsidR="00896C93" w:rsidRPr="001118B1" w:rsidRDefault="00896C93" w:rsidP="009165AD">
            <w:pPr>
              <w:pStyle w:val="BodyTextIndent"/>
              <w:spacing w:after="0" w:line="220" w:lineRule="atLeast"/>
              <w:ind w:left="0"/>
              <w:rPr>
                <w:sz w:val="22"/>
                <w:szCs w:val="22"/>
                <w:lang w:val="zu-ZA"/>
              </w:rPr>
            </w:pPr>
            <w:r w:rsidRPr="001118B1">
              <w:rPr>
                <w:b/>
                <w:i/>
                <w:noProof/>
                <w:sz w:val="22"/>
                <w:szCs w:val="22"/>
              </w:rPr>
              <mc:AlternateContent>
                <mc:Choice Requires="wps">
                  <w:drawing>
                    <wp:anchor distT="0" distB="0" distL="114300" distR="114300" simplePos="0" relativeHeight="251659776" behindDoc="0" locked="0" layoutInCell="1" allowOverlap="1" wp14:anchorId="16958CD1" wp14:editId="0247DE69">
                      <wp:simplePos x="0" y="0"/>
                      <wp:positionH relativeFrom="column">
                        <wp:posOffset>1119506</wp:posOffset>
                      </wp:positionH>
                      <wp:positionV relativeFrom="paragraph">
                        <wp:posOffset>22226</wp:posOffset>
                      </wp:positionV>
                      <wp:extent cx="45719" cy="410210"/>
                      <wp:effectExtent l="0" t="0" r="12065" b="2794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10210"/>
                              </a:xfrm>
                              <a:prstGeom prst="rightBrace">
                                <a:avLst>
                                  <a:gd name="adj1" fmla="val 27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8.15pt;margin-top:1.75pt;width:3.6pt;height:3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qAKgQIAAC4FAAAOAAAAZHJzL2Uyb0RvYy54bWysVNuO0zAQfUfiHyy/d3MhvUWbrpamRUgL&#10;rFj4ANd2GoNjB9ttWhD/zthJS8u+IEQenHFmcmbO+Ixv7w6NRHturNCqwMlNjBFXVDOhtgX+/Gk9&#10;mmFkHVGMSK14gY/c4rvFyxe3XZvzVNdaMm4QgCibd22Ba+faPIosrXlD7I1uuQJnpU1DHGzNNmKG&#10;dIDeyCiN40nUacNaoym3Fr6WvRMvAn5Vceo+VJXlDskCQ20urCasG79Gi1uSbw1pa0GHMsg/VNEQ&#10;oSDpGaokjqCdEc+gGkGNtrpyN1Q3ka4qQXngAGyS+A82TzVpeeACzbHtuU32/8HS9/tHgwSDs8NI&#10;kQaO6KPY1g69NoRylPgGda3NIe6pfTSeom0fNP1qwRFdefzGQgzadO80AyCyczo05VCZxv8JdNEh&#10;9P547j0/OEThYzaeJnOMKHiyJE6TcDQRyU//tsa6N1w3yBsFNr7IUGPIQPYP1oX+s4EFYV+AUdVI&#10;OM49kSidzmeBDZzRRUx6GTOO4fGMIe+ACNYps4dXei2kDKKRCnUFno/TcajAaimYd4YWme1mKQ2C&#10;xEA0PAPsVZjRO8UCWM0JWw22I0L2NiSXyuNBkwZ+vl1BVz/m8Xw1W82yUZZOVqMsLsvR/XqZjSbr&#10;ZDouX5XLZZn89KUlWV4Lxrjy1Z00nmR/p6Fh2np1nlV+xcJekl2H5znZ6LqM0GLgcnoHdkFOXkG9&#10;5DaaHUFNRvdDC5cMGLU23zHqYGALbL/tiOEYybcKJmKeZJmf8LABNaWwMZeezaWHKApQBXYY9ebS&#10;9bfCrg3S8vPQH/g9qLgS7iT3vqpB+zCUgcFwgfipv9yHqN/X3OIXAAAA//8DAFBLAwQUAAYACAAA&#10;ACEA3uFK194AAAAIAQAADwAAAGRycy9kb3ducmV2LnhtbEyPwU7DMBBE70j9B2srcaNOWjVJQ5yq&#10;KkIq3CiIsxsvcUS8TmO3Cf16nBPcdjSj2TfFdjQtu2LvGksC4kUEDKmyqqFawMf780MGzHlJSraW&#10;UMAPOtiWs7tC5soO9IbXo69ZKCGXSwHa+y7n3FUajXQL2yEF78v2Rvog+5qrXg6h3LR8GUUJN7Kh&#10;8EHLDvcaq+/jxQjIPg/DJt0v09vrOU4Pm+ZprV9uQtzPx90jMI+j/wvDhB/QoQxMJ3sh5VgbdJqs&#10;QlTAag1s8rPpOAlIshh4WfD/A8pfAAAA//8DAFBLAQItABQABgAIAAAAIQC2gziS/gAAAOEBAAAT&#10;AAAAAAAAAAAAAAAAAAAAAABbQ29udGVudF9UeXBlc10ueG1sUEsBAi0AFAAGAAgAAAAhADj9If/W&#10;AAAAlAEAAAsAAAAAAAAAAAAAAAAALwEAAF9yZWxzLy5yZWxzUEsBAi0AFAAGAAgAAAAhAKLioAqB&#10;AgAALgUAAA4AAAAAAAAAAAAAAAAALgIAAGRycy9lMm9Eb2MueG1sUEsBAi0AFAAGAAgAAAAhAN7h&#10;StfeAAAACAEAAA8AAAAAAAAAAAAAAAAA2wQAAGRycy9kb3ducmV2LnhtbFBLBQYAAAAABAAEAPMA&#10;AADmBQAAAAA=&#10;" adj="674"/>
                  </w:pict>
                </mc:Fallback>
              </mc:AlternateContent>
            </w:r>
            <w:r w:rsidRPr="001118B1">
              <w:rPr>
                <w:sz w:val="22"/>
                <w:szCs w:val="22"/>
                <w:lang w:val="zu-ZA"/>
              </w:rPr>
              <w:t>- TT Tỉnh uỷ;</w:t>
            </w:r>
          </w:p>
          <w:p w:rsidR="009D77E8" w:rsidRPr="001118B1" w:rsidRDefault="009D77E8" w:rsidP="009165AD">
            <w:pPr>
              <w:pStyle w:val="BodyTextIndent"/>
              <w:spacing w:after="0" w:line="220" w:lineRule="atLeast"/>
              <w:ind w:left="0"/>
              <w:rPr>
                <w:i/>
                <w:sz w:val="22"/>
                <w:szCs w:val="22"/>
                <w:lang w:val="zu-ZA"/>
              </w:rPr>
            </w:pPr>
            <w:r w:rsidRPr="001118B1">
              <w:rPr>
                <w:bCs/>
                <w:iCs/>
                <w:sz w:val="22"/>
                <w:szCs w:val="22"/>
                <w:lang w:val="zu-ZA"/>
              </w:rPr>
              <w:t xml:space="preserve">- </w:t>
            </w:r>
            <w:r w:rsidR="0007352C" w:rsidRPr="001118B1">
              <w:rPr>
                <w:bCs/>
                <w:iCs/>
                <w:sz w:val="22"/>
                <w:szCs w:val="22"/>
                <w:lang w:val="zu-ZA"/>
              </w:rPr>
              <w:t xml:space="preserve">TT </w:t>
            </w:r>
            <w:r w:rsidRPr="001118B1">
              <w:rPr>
                <w:bCs/>
                <w:iCs/>
                <w:sz w:val="22"/>
                <w:szCs w:val="22"/>
                <w:lang w:val="zu-ZA"/>
              </w:rPr>
              <w:t>HĐND tỉnh;</w:t>
            </w:r>
            <w:r w:rsidR="009165AD">
              <w:rPr>
                <w:sz w:val="22"/>
                <w:szCs w:val="22"/>
                <w:lang w:val="zu-ZA"/>
              </w:rPr>
              <w:t xml:space="preserve">        </w:t>
            </w:r>
            <w:r w:rsidR="001C443C" w:rsidRPr="001118B1">
              <w:rPr>
                <w:sz w:val="22"/>
                <w:szCs w:val="22"/>
                <w:lang w:val="zu-ZA"/>
              </w:rPr>
              <w:t>để b/c</w:t>
            </w:r>
          </w:p>
          <w:p w:rsidR="00CA13AF" w:rsidRPr="001118B1" w:rsidRDefault="009D77E8" w:rsidP="009165AD">
            <w:pPr>
              <w:pStyle w:val="BodyTextIndent"/>
              <w:spacing w:after="0" w:line="220" w:lineRule="atLeast"/>
              <w:ind w:left="0"/>
              <w:rPr>
                <w:sz w:val="22"/>
                <w:szCs w:val="22"/>
                <w:lang w:val="zu-ZA"/>
              </w:rPr>
            </w:pPr>
            <w:r w:rsidRPr="001118B1">
              <w:rPr>
                <w:sz w:val="22"/>
                <w:szCs w:val="22"/>
                <w:lang w:val="zu-ZA"/>
              </w:rPr>
              <w:t xml:space="preserve">- UBND tỉnh; </w:t>
            </w:r>
          </w:p>
          <w:p w:rsidR="009D77E8" w:rsidRPr="001118B1" w:rsidRDefault="00CA13AF" w:rsidP="009165AD">
            <w:pPr>
              <w:pStyle w:val="BodyTextIndent"/>
              <w:spacing w:after="0" w:line="220" w:lineRule="atLeast"/>
              <w:ind w:left="0"/>
              <w:rPr>
                <w:sz w:val="22"/>
                <w:szCs w:val="22"/>
                <w:lang w:val="zu-ZA"/>
              </w:rPr>
            </w:pPr>
            <w:r w:rsidRPr="001118B1">
              <w:rPr>
                <w:sz w:val="22"/>
                <w:szCs w:val="22"/>
                <w:lang w:val="zu-ZA"/>
              </w:rPr>
              <w:t>- Sở Tư pháp;</w:t>
            </w:r>
            <w:r w:rsidR="009D77E8" w:rsidRPr="001118B1">
              <w:rPr>
                <w:sz w:val="22"/>
                <w:szCs w:val="22"/>
                <w:lang w:val="zu-ZA"/>
              </w:rPr>
              <w:t xml:space="preserve">       </w:t>
            </w:r>
            <w:r w:rsidR="001C443C" w:rsidRPr="001118B1">
              <w:rPr>
                <w:sz w:val="22"/>
                <w:szCs w:val="22"/>
                <w:lang w:val="zu-ZA"/>
              </w:rPr>
              <w:t xml:space="preserve">         </w:t>
            </w:r>
            <w:r w:rsidR="00D45B9A" w:rsidRPr="001118B1">
              <w:rPr>
                <w:sz w:val="22"/>
                <w:szCs w:val="22"/>
                <w:lang w:val="zu-ZA"/>
              </w:rPr>
              <w:t xml:space="preserve"> </w:t>
            </w:r>
          </w:p>
          <w:p w:rsidR="009D77E8" w:rsidRPr="001118B1" w:rsidRDefault="009D77E8" w:rsidP="009165AD">
            <w:pPr>
              <w:pStyle w:val="BodyTextIndent"/>
              <w:spacing w:after="0" w:line="220" w:lineRule="atLeast"/>
              <w:ind w:left="0"/>
              <w:rPr>
                <w:sz w:val="22"/>
                <w:szCs w:val="22"/>
                <w:lang w:val="zu-ZA"/>
              </w:rPr>
            </w:pPr>
            <w:r w:rsidRPr="001118B1">
              <w:rPr>
                <w:sz w:val="22"/>
                <w:szCs w:val="22"/>
                <w:lang w:val="zu-ZA"/>
              </w:rPr>
              <w:t xml:space="preserve">- Giám đốc, các PGĐ sở;        </w:t>
            </w:r>
          </w:p>
          <w:p w:rsidR="009D77E8" w:rsidRPr="00B976F5" w:rsidRDefault="009D77E8" w:rsidP="009165AD">
            <w:pPr>
              <w:pStyle w:val="BodyTextIndent"/>
              <w:spacing w:after="0" w:line="220" w:lineRule="atLeast"/>
              <w:ind w:left="0"/>
              <w:rPr>
                <w:sz w:val="22"/>
                <w:szCs w:val="22"/>
                <w:lang w:val="zu-ZA"/>
              </w:rPr>
            </w:pPr>
            <w:r w:rsidRPr="001118B1">
              <w:rPr>
                <w:sz w:val="22"/>
                <w:szCs w:val="22"/>
                <w:lang w:val="zu-ZA"/>
              </w:rPr>
              <w:t xml:space="preserve"> - Lưu: VT, </w:t>
            </w:r>
            <w:r w:rsidRPr="001118B1">
              <w:rPr>
                <w:sz w:val="22"/>
                <w:szCs w:val="22"/>
              </w:rPr>
              <w:t>BT&amp;PCTNXH</w:t>
            </w:r>
            <w:r w:rsidRPr="00B976F5">
              <w:rPr>
                <w:sz w:val="22"/>
                <w:szCs w:val="22"/>
                <w:lang w:val="zu-ZA"/>
              </w:rPr>
              <w:t>.</w:t>
            </w:r>
          </w:p>
          <w:p w:rsidR="009D77E8" w:rsidRPr="00B976F5" w:rsidRDefault="009D77E8" w:rsidP="006B1C79">
            <w:pPr>
              <w:pStyle w:val="BodyTextIndent"/>
              <w:rPr>
                <w:sz w:val="22"/>
                <w:szCs w:val="22"/>
                <w:lang w:val="zu-ZA"/>
              </w:rPr>
            </w:pPr>
          </w:p>
        </w:tc>
        <w:tc>
          <w:tcPr>
            <w:tcW w:w="4333" w:type="dxa"/>
          </w:tcPr>
          <w:p w:rsidR="009D77E8" w:rsidRPr="00B976F5" w:rsidRDefault="009D77E8" w:rsidP="006B1C79">
            <w:pPr>
              <w:jc w:val="center"/>
              <w:outlineLvl w:val="2"/>
              <w:rPr>
                <w:b/>
                <w:bCs/>
                <w:lang w:val="zu-ZA"/>
              </w:rPr>
            </w:pPr>
            <w:r w:rsidRPr="00B976F5">
              <w:rPr>
                <w:b/>
                <w:bCs/>
                <w:lang w:val="zu-ZA"/>
              </w:rPr>
              <w:t>KT.GIÁM</w:t>
            </w:r>
            <w:bookmarkStart w:id="0" w:name="_GoBack"/>
            <w:bookmarkEnd w:id="0"/>
            <w:r w:rsidRPr="00B976F5">
              <w:rPr>
                <w:b/>
                <w:bCs/>
                <w:lang w:val="zu-ZA"/>
              </w:rPr>
              <w:t xml:space="preserve"> ĐỐC</w:t>
            </w:r>
          </w:p>
          <w:p w:rsidR="009D77E8" w:rsidRPr="00B976F5" w:rsidRDefault="009D77E8" w:rsidP="006B1C79">
            <w:pPr>
              <w:jc w:val="center"/>
              <w:outlineLvl w:val="2"/>
              <w:rPr>
                <w:b/>
                <w:bCs/>
                <w:lang w:val="zu-ZA"/>
              </w:rPr>
            </w:pPr>
            <w:r w:rsidRPr="00B976F5">
              <w:rPr>
                <w:b/>
                <w:bCs/>
                <w:lang w:val="zu-ZA"/>
              </w:rPr>
              <w:t>PHÓ GIÁM ĐỐC</w:t>
            </w:r>
          </w:p>
          <w:p w:rsidR="009D77E8" w:rsidRPr="00B976F5" w:rsidRDefault="009D77E8" w:rsidP="006B1C79">
            <w:pPr>
              <w:jc w:val="center"/>
              <w:outlineLvl w:val="2"/>
              <w:rPr>
                <w:b/>
                <w:bCs/>
                <w:lang w:val="zu-ZA"/>
              </w:rPr>
            </w:pPr>
          </w:p>
          <w:p w:rsidR="009D77E8" w:rsidRPr="00B976F5" w:rsidRDefault="009D77E8" w:rsidP="006B1C79">
            <w:pPr>
              <w:jc w:val="center"/>
              <w:outlineLvl w:val="2"/>
              <w:rPr>
                <w:b/>
                <w:bCs/>
                <w:lang w:val="zu-ZA"/>
              </w:rPr>
            </w:pPr>
          </w:p>
          <w:p w:rsidR="009D77E8" w:rsidRPr="00B976F5" w:rsidRDefault="009D77E8" w:rsidP="006B1C79">
            <w:pPr>
              <w:jc w:val="center"/>
              <w:outlineLvl w:val="2"/>
              <w:rPr>
                <w:b/>
                <w:bCs/>
                <w:lang w:val="zu-ZA"/>
              </w:rPr>
            </w:pPr>
          </w:p>
          <w:p w:rsidR="009D77E8" w:rsidRPr="00B976F5" w:rsidRDefault="009D77E8" w:rsidP="006B1C79">
            <w:pPr>
              <w:jc w:val="center"/>
              <w:outlineLvl w:val="2"/>
              <w:rPr>
                <w:b/>
                <w:bCs/>
                <w:lang w:val="zu-ZA"/>
              </w:rPr>
            </w:pPr>
          </w:p>
          <w:p w:rsidR="009D77E8" w:rsidRPr="00B976F5" w:rsidRDefault="009D77E8" w:rsidP="006B1C79">
            <w:pPr>
              <w:jc w:val="center"/>
              <w:outlineLvl w:val="2"/>
              <w:rPr>
                <w:b/>
                <w:bCs/>
                <w:lang w:val="zu-ZA"/>
              </w:rPr>
            </w:pPr>
          </w:p>
          <w:p w:rsidR="009D77E8" w:rsidRPr="00B976F5" w:rsidRDefault="009D77E8" w:rsidP="006B1C79">
            <w:pPr>
              <w:jc w:val="center"/>
              <w:outlineLvl w:val="2"/>
              <w:rPr>
                <w:b/>
                <w:lang w:val="pt-BR"/>
              </w:rPr>
            </w:pPr>
            <w:r w:rsidRPr="00B976F5">
              <w:rPr>
                <w:b/>
                <w:bCs/>
                <w:lang w:val="zu-ZA"/>
              </w:rPr>
              <w:t xml:space="preserve">Lê Thị Thu </w:t>
            </w:r>
            <w:r w:rsidR="00B068AC" w:rsidRPr="00B976F5">
              <w:rPr>
                <w:b/>
                <w:bCs/>
                <w:lang w:val="zu-ZA"/>
              </w:rPr>
              <w:t>Hằ</w:t>
            </w:r>
            <w:r w:rsidR="00E566E8" w:rsidRPr="00B976F5">
              <w:rPr>
                <w:b/>
                <w:bCs/>
                <w:lang w:val="zu-ZA"/>
              </w:rPr>
              <w:t>ng</w:t>
            </w:r>
          </w:p>
        </w:tc>
      </w:tr>
    </w:tbl>
    <w:p w:rsidR="00CD2B6B" w:rsidRPr="00B976F5" w:rsidRDefault="00CD2B6B" w:rsidP="006B7D3E">
      <w:pPr>
        <w:keepNext/>
        <w:jc w:val="both"/>
        <w:outlineLvl w:val="4"/>
      </w:pPr>
    </w:p>
    <w:sectPr w:rsidR="00CD2B6B" w:rsidRPr="00B976F5" w:rsidSect="00D913F2">
      <w:headerReference w:type="default" r:id="rId10"/>
      <w:headerReference w:type="first" r:id="rId11"/>
      <w:pgSz w:w="11907" w:h="16840" w:code="9"/>
      <w:pgMar w:top="1134" w:right="107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153" w:rsidRDefault="00A24153" w:rsidP="000831A4">
      <w:r>
        <w:separator/>
      </w:r>
    </w:p>
  </w:endnote>
  <w:endnote w:type="continuationSeparator" w:id="0">
    <w:p w:rsidR="00A24153" w:rsidRDefault="00A24153" w:rsidP="0008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153" w:rsidRDefault="00A24153" w:rsidP="000831A4">
      <w:r>
        <w:separator/>
      </w:r>
    </w:p>
  </w:footnote>
  <w:footnote w:type="continuationSeparator" w:id="0">
    <w:p w:rsidR="00A24153" w:rsidRDefault="00A24153" w:rsidP="000831A4">
      <w:r>
        <w:continuationSeparator/>
      </w:r>
    </w:p>
  </w:footnote>
  <w:footnote w:id="1">
    <w:p w:rsidR="0030015F" w:rsidRPr="0002313E" w:rsidRDefault="0030015F" w:rsidP="0030015F">
      <w:pPr>
        <w:spacing w:before="120"/>
        <w:ind w:firstLine="720"/>
        <w:jc w:val="both"/>
        <w:rPr>
          <w:sz w:val="22"/>
          <w:szCs w:val="22"/>
        </w:rPr>
      </w:pPr>
      <w:r w:rsidRPr="0058580D">
        <w:rPr>
          <w:rStyle w:val="FootnoteReference"/>
          <w:sz w:val="24"/>
        </w:rPr>
        <w:footnoteRef/>
      </w:r>
      <w:r w:rsidRPr="0058580D">
        <w:rPr>
          <w:sz w:val="24"/>
        </w:rPr>
        <w:t xml:space="preserve"> </w:t>
      </w:r>
      <w:r w:rsidRPr="0002313E">
        <w:rPr>
          <w:bCs/>
          <w:sz w:val="22"/>
          <w:szCs w:val="22"/>
          <w:lang w:val="fi-FI"/>
        </w:rPr>
        <w:t xml:space="preserve">- </w:t>
      </w:r>
      <w:r w:rsidRPr="0002313E">
        <w:rPr>
          <w:sz w:val="22"/>
          <w:szCs w:val="22"/>
        </w:rPr>
        <w:t>Nghị quyết số 45/2016/NQ-HĐND ngày 08 tháng 12 năm 2016 của Hội đồng nhân dân tỉnh về việc hỗ trợ kinh phí đóng BHYT giai đoạn 2017-2020;</w:t>
      </w:r>
    </w:p>
    <w:p w:rsidR="0030015F" w:rsidRPr="0002313E" w:rsidRDefault="0030015F" w:rsidP="0030015F">
      <w:pPr>
        <w:spacing w:before="120"/>
        <w:ind w:firstLine="720"/>
        <w:jc w:val="both"/>
        <w:rPr>
          <w:sz w:val="22"/>
          <w:szCs w:val="22"/>
        </w:rPr>
      </w:pPr>
      <w:r w:rsidRPr="0002313E">
        <w:rPr>
          <w:sz w:val="22"/>
          <w:szCs w:val="22"/>
        </w:rPr>
        <w:t xml:space="preserve">- Nghị quyết số 35/2017/NQ-HĐND ngày 07 tháng 12 năm 2017 của Hội đồng nhân dân tỉnh sửa đổi, bổ sung Nghị quyết số 45/2016/NQ-HĐND; </w:t>
      </w:r>
    </w:p>
    <w:p w:rsidR="0030015F" w:rsidRPr="0002313E" w:rsidRDefault="0030015F" w:rsidP="0030015F">
      <w:pPr>
        <w:spacing w:before="120"/>
        <w:ind w:firstLine="720"/>
        <w:jc w:val="both"/>
        <w:rPr>
          <w:bCs/>
          <w:sz w:val="22"/>
          <w:szCs w:val="22"/>
          <w:lang w:val="fi-FI"/>
        </w:rPr>
      </w:pPr>
      <w:r w:rsidRPr="0002313E">
        <w:rPr>
          <w:sz w:val="22"/>
          <w:szCs w:val="22"/>
        </w:rPr>
        <w:t xml:space="preserve">- Nghị quyết số 16/2021/NQ-HĐND ngày 14 tháng 10 năm 2021 của Hội đồng nhân dân tỉnh về hỗ trợ mức kinh phí đóng BHYT giai đoạn 2022-2025 </w:t>
      </w:r>
    </w:p>
    <w:p w:rsidR="0030015F" w:rsidRPr="0002313E" w:rsidRDefault="0030015F" w:rsidP="0030015F">
      <w:pPr>
        <w:spacing w:before="120"/>
        <w:ind w:firstLine="720"/>
        <w:jc w:val="both"/>
        <w:rPr>
          <w:iCs/>
          <w:spacing w:val="-1"/>
          <w:sz w:val="22"/>
          <w:szCs w:val="22"/>
          <w:lang w:val="nl-NL"/>
        </w:rPr>
      </w:pPr>
      <w:r w:rsidRPr="0002313E">
        <w:rPr>
          <w:iCs/>
          <w:spacing w:val="-1"/>
          <w:sz w:val="22"/>
          <w:szCs w:val="22"/>
          <w:lang w:val="nl-NL"/>
        </w:rPr>
        <w:t xml:space="preserve">- Nghị quyết số 18/2022/NQ-HĐND ngày 04 tháng 8 năm 2022 quy định mức hỗ trợ đối với thành viên trong hộ nghèo có thành viên là người có công với cách mạng đang hưởng chính sách trợ cấp ưu đãi hằng tháng trên địa bàn tỉnh </w:t>
      </w:r>
      <w:r w:rsidRPr="0002313E">
        <w:rPr>
          <w:spacing w:val="-1"/>
          <w:sz w:val="22"/>
          <w:szCs w:val="22"/>
        </w:rPr>
        <w:t>Hà Nam;</w:t>
      </w:r>
    </w:p>
    <w:p w:rsidR="0030015F" w:rsidRPr="005471EE" w:rsidRDefault="0030015F" w:rsidP="005471EE">
      <w:pPr>
        <w:spacing w:before="120"/>
        <w:ind w:firstLine="720"/>
        <w:jc w:val="both"/>
        <w:rPr>
          <w:bCs/>
          <w:sz w:val="22"/>
          <w:szCs w:val="22"/>
          <w:lang w:val="fi-FI"/>
        </w:rPr>
      </w:pPr>
      <w:r w:rsidRPr="0002313E">
        <w:rPr>
          <w:sz w:val="22"/>
          <w:szCs w:val="22"/>
        </w:rPr>
        <w:t xml:space="preserve">- Nghị quyết số </w:t>
      </w:r>
      <w:r w:rsidRPr="0002313E">
        <w:rPr>
          <w:rFonts w:eastAsia="Calibri"/>
          <w:sz w:val="22"/>
          <w:szCs w:val="22"/>
          <w:lang w:val="nl-NL"/>
        </w:rPr>
        <w:t>03/2021/NQ-HĐND ngày 13 tháng 7 năm 2021</w:t>
      </w:r>
      <w:r w:rsidRPr="0002313E">
        <w:rPr>
          <w:sz w:val="22"/>
          <w:szCs w:val="22"/>
          <w:lang w:val="vi-VN"/>
        </w:rPr>
        <w:t xml:space="preserve"> </w:t>
      </w:r>
      <w:r w:rsidRPr="0002313E">
        <w:rPr>
          <w:rFonts w:eastAsia="Calibri"/>
          <w:sz w:val="22"/>
          <w:szCs w:val="22"/>
          <w:lang w:val="nl-NL"/>
        </w:rPr>
        <w:t>quy định mức trợ cấp, mức hỗ trợ, mức đóng góp đối với đối tượng nuôi dưỡng tại các cơ sở bảo trợ xã hội công lập, Trung tâm điều trị nghiện ma tuý và phục hồi chức năng tâm thần tỉnh Hà Nam</w:t>
      </w:r>
      <w:r w:rsidR="001D5108">
        <w:rPr>
          <w:bCs/>
          <w:sz w:val="22"/>
          <w:szCs w:val="22"/>
          <w:lang w:val="fi-F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707645"/>
      <w:docPartObj>
        <w:docPartGallery w:val="Page Numbers (Top of Page)"/>
        <w:docPartUnique/>
      </w:docPartObj>
    </w:sdtPr>
    <w:sdtEndPr>
      <w:rPr>
        <w:noProof/>
      </w:rPr>
    </w:sdtEndPr>
    <w:sdtContent>
      <w:p w:rsidR="00322A27" w:rsidRDefault="00322A27">
        <w:pPr>
          <w:pStyle w:val="Header"/>
          <w:jc w:val="center"/>
        </w:pPr>
        <w:r>
          <w:fldChar w:fldCharType="begin"/>
        </w:r>
        <w:r>
          <w:instrText xml:space="preserve"> PAGE   \* MERGEFORMAT </w:instrText>
        </w:r>
        <w:r>
          <w:fldChar w:fldCharType="separate"/>
        </w:r>
        <w:r w:rsidR="009165AD">
          <w:rPr>
            <w:noProof/>
          </w:rPr>
          <w:t>8</w:t>
        </w:r>
        <w:r>
          <w:rPr>
            <w:noProof/>
          </w:rPr>
          <w:fldChar w:fldCharType="end"/>
        </w:r>
      </w:p>
    </w:sdtContent>
  </w:sdt>
  <w:p w:rsidR="00A9771B" w:rsidRDefault="00A977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32" w:rsidRDefault="00033932" w:rsidP="0003393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744"/>
    <w:multiLevelType w:val="hybridMultilevel"/>
    <w:tmpl w:val="A9D017FC"/>
    <w:lvl w:ilvl="0" w:tplc="AA32F0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CB23775"/>
    <w:multiLevelType w:val="hybridMultilevel"/>
    <w:tmpl w:val="B76EA3D6"/>
    <w:lvl w:ilvl="0" w:tplc="83FAA4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9A3232"/>
    <w:multiLevelType w:val="hybridMultilevel"/>
    <w:tmpl w:val="4B36D2D4"/>
    <w:lvl w:ilvl="0" w:tplc="90408DCA">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1CC3888"/>
    <w:multiLevelType w:val="hybridMultilevel"/>
    <w:tmpl w:val="CCB4BCCE"/>
    <w:lvl w:ilvl="0" w:tplc="625A9D6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F020A64"/>
    <w:multiLevelType w:val="hybridMultilevel"/>
    <w:tmpl w:val="1FD6A562"/>
    <w:lvl w:ilvl="0" w:tplc="2192260C">
      <w:start w:val="4"/>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654E215C"/>
    <w:multiLevelType w:val="hybridMultilevel"/>
    <w:tmpl w:val="3884783C"/>
    <w:lvl w:ilvl="0" w:tplc="E7C4C6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B12AF3"/>
    <w:multiLevelType w:val="hybridMultilevel"/>
    <w:tmpl w:val="8C343804"/>
    <w:lvl w:ilvl="0" w:tplc="E4F063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01239D2"/>
    <w:multiLevelType w:val="hybridMultilevel"/>
    <w:tmpl w:val="4D2C2448"/>
    <w:lvl w:ilvl="0" w:tplc="7944ACF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70E1DE0"/>
    <w:multiLevelType w:val="hybridMultilevel"/>
    <w:tmpl w:val="0F58F934"/>
    <w:lvl w:ilvl="0" w:tplc="D32CD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CE633D"/>
    <w:multiLevelType w:val="hybridMultilevel"/>
    <w:tmpl w:val="0898EAE6"/>
    <w:lvl w:ilvl="0" w:tplc="C03E8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9B13A2"/>
    <w:multiLevelType w:val="hybridMultilevel"/>
    <w:tmpl w:val="89E0EFCE"/>
    <w:lvl w:ilvl="0" w:tplc="2104FA78">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8"/>
  </w:num>
  <w:num w:numId="2">
    <w:abstractNumId w:val="5"/>
  </w:num>
  <w:num w:numId="3">
    <w:abstractNumId w:val="10"/>
  </w:num>
  <w:num w:numId="4">
    <w:abstractNumId w:val="9"/>
  </w:num>
  <w:num w:numId="5">
    <w:abstractNumId w:val="2"/>
  </w:num>
  <w:num w:numId="6">
    <w:abstractNumId w:val="4"/>
  </w:num>
  <w:num w:numId="7">
    <w:abstractNumId w:val="7"/>
  </w:num>
  <w:num w:numId="8">
    <w:abstractNumId w:val="3"/>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A0"/>
    <w:rsid w:val="0000561E"/>
    <w:rsid w:val="00006278"/>
    <w:rsid w:val="00011B4A"/>
    <w:rsid w:val="000138C5"/>
    <w:rsid w:val="000149F7"/>
    <w:rsid w:val="0002313E"/>
    <w:rsid w:val="000236FF"/>
    <w:rsid w:val="00025716"/>
    <w:rsid w:val="00025BAD"/>
    <w:rsid w:val="00026953"/>
    <w:rsid w:val="0003158A"/>
    <w:rsid w:val="00031CAC"/>
    <w:rsid w:val="0003243A"/>
    <w:rsid w:val="00033932"/>
    <w:rsid w:val="0004455F"/>
    <w:rsid w:val="00052C2B"/>
    <w:rsid w:val="00057886"/>
    <w:rsid w:val="00061836"/>
    <w:rsid w:val="000631AA"/>
    <w:rsid w:val="0007352C"/>
    <w:rsid w:val="00076AE1"/>
    <w:rsid w:val="000831A4"/>
    <w:rsid w:val="00095EBC"/>
    <w:rsid w:val="000B0134"/>
    <w:rsid w:val="000B0713"/>
    <w:rsid w:val="000B2E43"/>
    <w:rsid w:val="000E4375"/>
    <w:rsid w:val="000E55C9"/>
    <w:rsid w:val="000F0655"/>
    <w:rsid w:val="000F4A9E"/>
    <w:rsid w:val="001036A1"/>
    <w:rsid w:val="00103AC7"/>
    <w:rsid w:val="00104BBC"/>
    <w:rsid w:val="001110E8"/>
    <w:rsid w:val="001118B1"/>
    <w:rsid w:val="00112701"/>
    <w:rsid w:val="00115EED"/>
    <w:rsid w:val="001213CC"/>
    <w:rsid w:val="001344C1"/>
    <w:rsid w:val="001354EF"/>
    <w:rsid w:val="001355D3"/>
    <w:rsid w:val="00137D7F"/>
    <w:rsid w:val="00151416"/>
    <w:rsid w:val="00152827"/>
    <w:rsid w:val="00154847"/>
    <w:rsid w:val="001728C0"/>
    <w:rsid w:val="00173638"/>
    <w:rsid w:val="00174D82"/>
    <w:rsid w:val="001817FF"/>
    <w:rsid w:val="00184326"/>
    <w:rsid w:val="00185798"/>
    <w:rsid w:val="00191640"/>
    <w:rsid w:val="00195688"/>
    <w:rsid w:val="001A2BE0"/>
    <w:rsid w:val="001A71CE"/>
    <w:rsid w:val="001B100D"/>
    <w:rsid w:val="001B3C7D"/>
    <w:rsid w:val="001C443C"/>
    <w:rsid w:val="001D0C62"/>
    <w:rsid w:val="001D5108"/>
    <w:rsid w:val="001E1303"/>
    <w:rsid w:val="001E412C"/>
    <w:rsid w:val="001E7015"/>
    <w:rsid w:val="001F22C4"/>
    <w:rsid w:val="001F32C6"/>
    <w:rsid w:val="001F39C4"/>
    <w:rsid w:val="001F6D3F"/>
    <w:rsid w:val="0020114B"/>
    <w:rsid w:val="00201BFD"/>
    <w:rsid w:val="00204BE1"/>
    <w:rsid w:val="00213FF3"/>
    <w:rsid w:val="00217771"/>
    <w:rsid w:val="0022385B"/>
    <w:rsid w:val="00225841"/>
    <w:rsid w:val="002326CB"/>
    <w:rsid w:val="00234624"/>
    <w:rsid w:val="00240F99"/>
    <w:rsid w:val="00242F39"/>
    <w:rsid w:val="00243502"/>
    <w:rsid w:val="00243936"/>
    <w:rsid w:val="002528E7"/>
    <w:rsid w:val="00256869"/>
    <w:rsid w:val="002746C2"/>
    <w:rsid w:val="0027494E"/>
    <w:rsid w:val="00275350"/>
    <w:rsid w:val="00277A0E"/>
    <w:rsid w:val="00283D3B"/>
    <w:rsid w:val="0028711E"/>
    <w:rsid w:val="0028712A"/>
    <w:rsid w:val="002900A8"/>
    <w:rsid w:val="00295099"/>
    <w:rsid w:val="002A5267"/>
    <w:rsid w:val="002A6EA5"/>
    <w:rsid w:val="002B27EB"/>
    <w:rsid w:val="002B7267"/>
    <w:rsid w:val="002C494D"/>
    <w:rsid w:val="002C53D0"/>
    <w:rsid w:val="002C5D08"/>
    <w:rsid w:val="002C7D69"/>
    <w:rsid w:val="002D0464"/>
    <w:rsid w:val="002D06A0"/>
    <w:rsid w:val="002D6112"/>
    <w:rsid w:val="002E4B3E"/>
    <w:rsid w:val="002E70CD"/>
    <w:rsid w:val="002E74DF"/>
    <w:rsid w:val="002F0638"/>
    <w:rsid w:val="002F2F8B"/>
    <w:rsid w:val="002F3326"/>
    <w:rsid w:val="002F3982"/>
    <w:rsid w:val="002F5C6D"/>
    <w:rsid w:val="0030015F"/>
    <w:rsid w:val="003036AF"/>
    <w:rsid w:val="00305171"/>
    <w:rsid w:val="00310589"/>
    <w:rsid w:val="00314558"/>
    <w:rsid w:val="00314C9F"/>
    <w:rsid w:val="00317010"/>
    <w:rsid w:val="003209AC"/>
    <w:rsid w:val="00322A27"/>
    <w:rsid w:val="00331ED8"/>
    <w:rsid w:val="0033709D"/>
    <w:rsid w:val="0034090E"/>
    <w:rsid w:val="00343051"/>
    <w:rsid w:val="00353EF0"/>
    <w:rsid w:val="00355D0D"/>
    <w:rsid w:val="003564C7"/>
    <w:rsid w:val="00360C99"/>
    <w:rsid w:val="00375730"/>
    <w:rsid w:val="00377301"/>
    <w:rsid w:val="00384A9B"/>
    <w:rsid w:val="00384BD1"/>
    <w:rsid w:val="00390ECF"/>
    <w:rsid w:val="003A375D"/>
    <w:rsid w:val="003A3992"/>
    <w:rsid w:val="003A4D37"/>
    <w:rsid w:val="003B2CB8"/>
    <w:rsid w:val="003B458F"/>
    <w:rsid w:val="003B702E"/>
    <w:rsid w:val="003C1907"/>
    <w:rsid w:val="003C325B"/>
    <w:rsid w:val="003C4DB9"/>
    <w:rsid w:val="003D124C"/>
    <w:rsid w:val="003D1647"/>
    <w:rsid w:val="003D3195"/>
    <w:rsid w:val="003D60AC"/>
    <w:rsid w:val="003D7BEC"/>
    <w:rsid w:val="003E07CC"/>
    <w:rsid w:val="003E3E67"/>
    <w:rsid w:val="003E7B4F"/>
    <w:rsid w:val="003F0351"/>
    <w:rsid w:val="003F10C4"/>
    <w:rsid w:val="003F51B1"/>
    <w:rsid w:val="0040263E"/>
    <w:rsid w:val="00406DED"/>
    <w:rsid w:val="0040745A"/>
    <w:rsid w:val="0040766D"/>
    <w:rsid w:val="00407AC5"/>
    <w:rsid w:val="00411456"/>
    <w:rsid w:val="004163BD"/>
    <w:rsid w:val="00424330"/>
    <w:rsid w:val="00424DA0"/>
    <w:rsid w:val="004253F8"/>
    <w:rsid w:val="004258FC"/>
    <w:rsid w:val="0043284E"/>
    <w:rsid w:val="00436178"/>
    <w:rsid w:val="00440780"/>
    <w:rsid w:val="004430B4"/>
    <w:rsid w:val="00450DDA"/>
    <w:rsid w:val="00455259"/>
    <w:rsid w:val="004577A9"/>
    <w:rsid w:val="0046114F"/>
    <w:rsid w:val="00463D47"/>
    <w:rsid w:val="00473B6E"/>
    <w:rsid w:val="00474FEC"/>
    <w:rsid w:val="00491FBC"/>
    <w:rsid w:val="00493032"/>
    <w:rsid w:val="0049788F"/>
    <w:rsid w:val="00497BCE"/>
    <w:rsid w:val="004A48BC"/>
    <w:rsid w:val="004A5C35"/>
    <w:rsid w:val="004A7969"/>
    <w:rsid w:val="004C38BB"/>
    <w:rsid w:val="004C3CD2"/>
    <w:rsid w:val="004C58A1"/>
    <w:rsid w:val="004E3740"/>
    <w:rsid w:val="004E3DCE"/>
    <w:rsid w:val="004F4DD7"/>
    <w:rsid w:val="004F5B8C"/>
    <w:rsid w:val="005016B1"/>
    <w:rsid w:val="00507D2D"/>
    <w:rsid w:val="005128A6"/>
    <w:rsid w:val="005136D6"/>
    <w:rsid w:val="00514ADB"/>
    <w:rsid w:val="005229EA"/>
    <w:rsid w:val="00524769"/>
    <w:rsid w:val="0054062B"/>
    <w:rsid w:val="00542067"/>
    <w:rsid w:val="005471EE"/>
    <w:rsid w:val="0056054C"/>
    <w:rsid w:val="00562EB0"/>
    <w:rsid w:val="005644C6"/>
    <w:rsid w:val="00571D3B"/>
    <w:rsid w:val="00572BC6"/>
    <w:rsid w:val="005811F2"/>
    <w:rsid w:val="00583115"/>
    <w:rsid w:val="005841A9"/>
    <w:rsid w:val="0058580D"/>
    <w:rsid w:val="00585CC9"/>
    <w:rsid w:val="005966C1"/>
    <w:rsid w:val="0059670E"/>
    <w:rsid w:val="005A0AD9"/>
    <w:rsid w:val="005A27AC"/>
    <w:rsid w:val="005A60C3"/>
    <w:rsid w:val="005A7C88"/>
    <w:rsid w:val="005B2082"/>
    <w:rsid w:val="005B2B3E"/>
    <w:rsid w:val="005B2EA3"/>
    <w:rsid w:val="005B568A"/>
    <w:rsid w:val="005B59DE"/>
    <w:rsid w:val="005C349D"/>
    <w:rsid w:val="005C48F5"/>
    <w:rsid w:val="005C71BB"/>
    <w:rsid w:val="005D5B52"/>
    <w:rsid w:val="005E7A33"/>
    <w:rsid w:val="005F0D5E"/>
    <w:rsid w:val="005F19DB"/>
    <w:rsid w:val="005F42C9"/>
    <w:rsid w:val="005F554D"/>
    <w:rsid w:val="00600903"/>
    <w:rsid w:val="0060137D"/>
    <w:rsid w:val="00610869"/>
    <w:rsid w:val="006108AC"/>
    <w:rsid w:val="0061646B"/>
    <w:rsid w:val="0061756D"/>
    <w:rsid w:val="00617AB9"/>
    <w:rsid w:val="00623B65"/>
    <w:rsid w:val="00625B13"/>
    <w:rsid w:val="00627133"/>
    <w:rsid w:val="00631D4E"/>
    <w:rsid w:val="00650579"/>
    <w:rsid w:val="0065223D"/>
    <w:rsid w:val="006558F9"/>
    <w:rsid w:val="00670A63"/>
    <w:rsid w:val="00674D35"/>
    <w:rsid w:val="00685164"/>
    <w:rsid w:val="00685DA7"/>
    <w:rsid w:val="00686D46"/>
    <w:rsid w:val="00686FD5"/>
    <w:rsid w:val="00691C13"/>
    <w:rsid w:val="006929F9"/>
    <w:rsid w:val="006A019F"/>
    <w:rsid w:val="006A6E71"/>
    <w:rsid w:val="006A714E"/>
    <w:rsid w:val="006B06A7"/>
    <w:rsid w:val="006B2000"/>
    <w:rsid w:val="006B46C6"/>
    <w:rsid w:val="006B5D88"/>
    <w:rsid w:val="006B7D3E"/>
    <w:rsid w:val="006C30B6"/>
    <w:rsid w:val="006C4B0A"/>
    <w:rsid w:val="006C7607"/>
    <w:rsid w:val="006D73CB"/>
    <w:rsid w:val="006E15E6"/>
    <w:rsid w:val="006E4684"/>
    <w:rsid w:val="006E5E08"/>
    <w:rsid w:val="006F614D"/>
    <w:rsid w:val="0070409D"/>
    <w:rsid w:val="00720612"/>
    <w:rsid w:val="00724028"/>
    <w:rsid w:val="007308F0"/>
    <w:rsid w:val="007326FC"/>
    <w:rsid w:val="00733C6A"/>
    <w:rsid w:val="00734A0C"/>
    <w:rsid w:val="00737EC6"/>
    <w:rsid w:val="00745E1A"/>
    <w:rsid w:val="007610E0"/>
    <w:rsid w:val="00774B7E"/>
    <w:rsid w:val="00781E52"/>
    <w:rsid w:val="00786CB3"/>
    <w:rsid w:val="007870FA"/>
    <w:rsid w:val="00791B68"/>
    <w:rsid w:val="00792B7E"/>
    <w:rsid w:val="007A14A8"/>
    <w:rsid w:val="007A23B7"/>
    <w:rsid w:val="007A3E2F"/>
    <w:rsid w:val="007A4150"/>
    <w:rsid w:val="007C168F"/>
    <w:rsid w:val="007C32C5"/>
    <w:rsid w:val="007C3E06"/>
    <w:rsid w:val="007D1A56"/>
    <w:rsid w:val="007D526C"/>
    <w:rsid w:val="007D7C13"/>
    <w:rsid w:val="007E0952"/>
    <w:rsid w:val="007E5A16"/>
    <w:rsid w:val="007F40D6"/>
    <w:rsid w:val="007F58A8"/>
    <w:rsid w:val="007F5BDD"/>
    <w:rsid w:val="008030FE"/>
    <w:rsid w:val="00814E32"/>
    <w:rsid w:val="008152FE"/>
    <w:rsid w:val="008237F5"/>
    <w:rsid w:val="008273C1"/>
    <w:rsid w:val="00827D07"/>
    <w:rsid w:val="00835813"/>
    <w:rsid w:val="00836AF6"/>
    <w:rsid w:val="0084414D"/>
    <w:rsid w:val="00846DC0"/>
    <w:rsid w:val="0085211F"/>
    <w:rsid w:val="00853834"/>
    <w:rsid w:val="00853FD3"/>
    <w:rsid w:val="008551E8"/>
    <w:rsid w:val="008665E9"/>
    <w:rsid w:val="00875173"/>
    <w:rsid w:val="00876953"/>
    <w:rsid w:val="0088177D"/>
    <w:rsid w:val="008837CA"/>
    <w:rsid w:val="00887913"/>
    <w:rsid w:val="00893895"/>
    <w:rsid w:val="00896C93"/>
    <w:rsid w:val="008A0686"/>
    <w:rsid w:val="008A1CA4"/>
    <w:rsid w:val="008B09BE"/>
    <w:rsid w:val="008B35B1"/>
    <w:rsid w:val="008B6A53"/>
    <w:rsid w:val="008C03D8"/>
    <w:rsid w:val="008C636C"/>
    <w:rsid w:val="008C7AE5"/>
    <w:rsid w:val="008D0485"/>
    <w:rsid w:val="008D13A8"/>
    <w:rsid w:val="008D3C64"/>
    <w:rsid w:val="008E0E07"/>
    <w:rsid w:val="009103B9"/>
    <w:rsid w:val="00910823"/>
    <w:rsid w:val="00912488"/>
    <w:rsid w:val="009146E8"/>
    <w:rsid w:val="009165AD"/>
    <w:rsid w:val="00921504"/>
    <w:rsid w:val="0093317B"/>
    <w:rsid w:val="00933311"/>
    <w:rsid w:val="009363FC"/>
    <w:rsid w:val="0094362D"/>
    <w:rsid w:val="009441C5"/>
    <w:rsid w:val="00944BB6"/>
    <w:rsid w:val="009450CE"/>
    <w:rsid w:val="009469A8"/>
    <w:rsid w:val="009505E4"/>
    <w:rsid w:val="00955C9A"/>
    <w:rsid w:val="00956965"/>
    <w:rsid w:val="009569E6"/>
    <w:rsid w:val="0097303A"/>
    <w:rsid w:val="00976326"/>
    <w:rsid w:val="00976715"/>
    <w:rsid w:val="00976B1B"/>
    <w:rsid w:val="00982C60"/>
    <w:rsid w:val="009830BF"/>
    <w:rsid w:val="00983CDD"/>
    <w:rsid w:val="00984415"/>
    <w:rsid w:val="00993BF5"/>
    <w:rsid w:val="009944FA"/>
    <w:rsid w:val="00996ED9"/>
    <w:rsid w:val="009A64D5"/>
    <w:rsid w:val="009B3663"/>
    <w:rsid w:val="009B6D67"/>
    <w:rsid w:val="009C12E2"/>
    <w:rsid w:val="009C5F1B"/>
    <w:rsid w:val="009D0AC7"/>
    <w:rsid w:val="009D5A3A"/>
    <w:rsid w:val="009D77E8"/>
    <w:rsid w:val="009E2BB1"/>
    <w:rsid w:val="009E4A3A"/>
    <w:rsid w:val="009E745E"/>
    <w:rsid w:val="009F38B0"/>
    <w:rsid w:val="009F4BF4"/>
    <w:rsid w:val="00A123F2"/>
    <w:rsid w:val="00A208F4"/>
    <w:rsid w:val="00A231B2"/>
    <w:rsid w:val="00A24153"/>
    <w:rsid w:val="00A3139E"/>
    <w:rsid w:val="00A34DC6"/>
    <w:rsid w:val="00A35C00"/>
    <w:rsid w:val="00A363ED"/>
    <w:rsid w:val="00A56D79"/>
    <w:rsid w:val="00A603E6"/>
    <w:rsid w:val="00A64E62"/>
    <w:rsid w:val="00A65F9F"/>
    <w:rsid w:val="00A710F3"/>
    <w:rsid w:val="00A7354C"/>
    <w:rsid w:val="00A84AE8"/>
    <w:rsid w:val="00A9160D"/>
    <w:rsid w:val="00A94C81"/>
    <w:rsid w:val="00A96A1B"/>
    <w:rsid w:val="00A97581"/>
    <w:rsid w:val="00A9771B"/>
    <w:rsid w:val="00AB0062"/>
    <w:rsid w:val="00AB1CD4"/>
    <w:rsid w:val="00AB2732"/>
    <w:rsid w:val="00AB5258"/>
    <w:rsid w:val="00AB6470"/>
    <w:rsid w:val="00AB758D"/>
    <w:rsid w:val="00AC0A81"/>
    <w:rsid w:val="00AC348D"/>
    <w:rsid w:val="00AD12F1"/>
    <w:rsid w:val="00AD4490"/>
    <w:rsid w:val="00AE173F"/>
    <w:rsid w:val="00AE6D6E"/>
    <w:rsid w:val="00AF2A0B"/>
    <w:rsid w:val="00AF4525"/>
    <w:rsid w:val="00B02DEB"/>
    <w:rsid w:val="00B068AC"/>
    <w:rsid w:val="00B10392"/>
    <w:rsid w:val="00B121CD"/>
    <w:rsid w:val="00B20556"/>
    <w:rsid w:val="00B2285E"/>
    <w:rsid w:val="00B23D51"/>
    <w:rsid w:val="00B27AE8"/>
    <w:rsid w:val="00B40042"/>
    <w:rsid w:val="00B41B04"/>
    <w:rsid w:val="00B5438D"/>
    <w:rsid w:val="00B55A47"/>
    <w:rsid w:val="00B62E9B"/>
    <w:rsid w:val="00B65DA6"/>
    <w:rsid w:val="00B67FB0"/>
    <w:rsid w:val="00B72301"/>
    <w:rsid w:val="00B84CB4"/>
    <w:rsid w:val="00B85003"/>
    <w:rsid w:val="00B852AB"/>
    <w:rsid w:val="00B85A3E"/>
    <w:rsid w:val="00B9401D"/>
    <w:rsid w:val="00B976F5"/>
    <w:rsid w:val="00BA0321"/>
    <w:rsid w:val="00BA43DE"/>
    <w:rsid w:val="00BA7942"/>
    <w:rsid w:val="00BB2C35"/>
    <w:rsid w:val="00BC0583"/>
    <w:rsid w:val="00BC1BCB"/>
    <w:rsid w:val="00BD2C35"/>
    <w:rsid w:val="00BE1872"/>
    <w:rsid w:val="00BE23EF"/>
    <w:rsid w:val="00BE6579"/>
    <w:rsid w:val="00BF68C7"/>
    <w:rsid w:val="00C00ED4"/>
    <w:rsid w:val="00C05575"/>
    <w:rsid w:val="00C05D29"/>
    <w:rsid w:val="00C11713"/>
    <w:rsid w:val="00C20263"/>
    <w:rsid w:val="00C2093E"/>
    <w:rsid w:val="00C22546"/>
    <w:rsid w:val="00C23E03"/>
    <w:rsid w:val="00C2419F"/>
    <w:rsid w:val="00C241A9"/>
    <w:rsid w:val="00C34D9D"/>
    <w:rsid w:val="00C518BB"/>
    <w:rsid w:val="00C55A79"/>
    <w:rsid w:val="00C5722F"/>
    <w:rsid w:val="00C6184D"/>
    <w:rsid w:val="00C63B17"/>
    <w:rsid w:val="00C747F0"/>
    <w:rsid w:val="00C84CAB"/>
    <w:rsid w:val="00C91461"/>
    <w:rsid w:val="00C94F34"/>
    <w:rsid w:val="00C95574"/>
    <w:rsid w:val="00CA13AF"/>
    <w:rsid w:val="00CA441A"/>
    <w:rsid w:val="00CA6832"/>
    <w:rsid w:val="00CB4714"/>
    <w:rsid w:val="00CB561E"/>
    <w:rsid w:val="00CC5AA0"/>
    <w:rsid w:val="00CC6C9B"/>
    <w:rsid w:val="00CD03E6"/>
    <w:rsid w:val="00CD2B6B"/>
    <w:rsid w:val="00CD7D6D"/>
    <w:rsid w:val="00CE4C2D"/>
    <w:rsid w:val="00CE70B8"/>
    <w:rsid w:val="00CF6467"/>
    <w:rsid w:val="00CF75AC"/>
    <w:rsid w:val="00D040B3"/>
    <w:rsid w:val="00D139C1"/>
    <w:rsid w:val="00D202A8"/>
    <w:rsid w:val="00D2186F"/>
    <w:rsid w:val="00D21DE0"/>
    <w:rsid w:val="00D226FB"/>
    <w:rsid w:val="00D2590E"/>
    <w:rsid w:val="00D30188"/>
    <w:rsid w:val="00D41372"/>
    <w:rsid w:val="00D441DA"/>
    <w:rsid w:val="00D45B9A"/>
    <w:rsid w:val="00D464B0"/>
    <w:rsid w:val="00D55482"/>
    <w:rsid w:val="00D55574"/>
    <w:rsid w:val="00D619E9"/>
    <w:rsid w:val="00D631AB"/>
    <w:rsid w:val="00D63820"/>
    <w:rsid w:val="00D70771"/>
    <w:rsid w:val="00D7252C"/>
    <w:rsid w:val="00D75EA0"/>
    <w:rsid w:val="00D82945"/>
    <w:rsid w:val="00D839EF"/>
    <w:rsid w:val="00D846D5"/>
    <w:rsid w:val="00D86F53"/>
    <w:rsid w:val="00D907C6"/>
    <w:rsid w:val="00D913F2"/>
    <w:rsid w:val="00D91430"/>
    <w:rsid w:val="00D950C0"/>
    <w:rsid w:val="00DA0A3F"/>
    <w:rsid w:val="00DA1F66"/>
    <w:rsid w:val="00DB236C"/>
    <w:rsid w:val="00DC1287"/>
    <w:rsid w:val="00DD3F8A"/>
    <w:rsid w:val="00DE2054"/>
    <w:rsid w:val="00DE540D"/>
    <w:rsid w:val="00DE696E"/>
    <w:rsid w:val="00DF0AA8"/>
    <w:rsid w:val="00DF667B"/>
    <w:rsid w:val="00E012CE"/>
    <w:rsid w:val="00E0180B"/>
    <w:rsid w:val="00E03442"/>
    <w:rsid w:val="00E03A69"/>
    <w:rsid w:val="00E123FC"/>
    <w:rsid w:val="00E20AA5"/>
    <w:rsid w:val="00E23515"/>
    <w:rsid w:val="00E243D1"/>
    <w:rsid w:val="00E26867"/>
    <w:rsid w:val="00E35D5B"/>
    <w:rsid w:val="00E55C7E"/>
    <w:rsid w:val="00E566E8"/>
    <w:rsid w:val="00E67623"/>
    <w:rsid w:val="00E804D6"/>
    <w:rsid w:val="00E82597"/>
    <w:rsid w:val="00E827B3"/>
    <w:rsid w:val="00E830CA"/>
    <w:rsid w:val="00E83E5E"/>
    <w:rsid w:val="00E861D9"/>
    <w:rsid w:val="00E906BF"/>
    <w:rsid w:val="00E90D8F"/>
    <w:rsid w:val="00E96735"/>
    <w:rsid w:val="00E97A3D"/>
    <w:rsid w:val="00EA20D5"/>
    <w:rsid w:val="00EA29F1"/>
    <w:rsid w:val="00EA33F5"/>
    <w:rsid w:val="00EA3CF1"/>
    <w:rsid w:val="00EA47F3"/>
    <w:rsid w:val="00EB0BC4"/>
    <w:rsid w:val="00EB536D"/>
    <w:rsid w:val="00EC3C9E"/>
    <w:rsid w:val="00EC4E73"/>
    <w:rsid w:val="00EC7DFD"/>
    <w:rsid w:val="00ED0AC1"/>
    <w:rsid w:val="00ED33D8"/>
    <w:rsid w:val="00ED45AE"/>
    <w:rsid w:val="00EE3BC0"/>
    <w:rsid w:val="00EE4C32"/>
    <w:rsid w:val="00EE7F00"/>
    <w:rsid w:val="00EF1679"/>
    <w:rsid w:val="00EF4E10"/>
    <w:rsid w:val="00EF50A7"/>
    <w:rsid w:val="00EF5A56"/>
    <w:rsid w:val="00F05B82"/>
    <w:rsid w:val="00F1167C"/>
    <w:rsid w:val="00F3479D"/>
    <w:rsid w:val="00F43C43"/>
    <w:rsid w:val="00F45FE1"/>
    <w:rsid w:val="00F50B78"/>
    <w:rsid w:val="00F56478"/>
    <w:rsid w:val="00F61D8C"/>
    <w:rsid w:val="00F62676"/>
    <w:rsid w:val="00F6448C"/>
    <w:rsid w:val="00F707CA"/>
    <w:rsid w:val="00F7087E"/>
    <w:rsid w:val="00F8058B"/>
    <w:rsid w:val="00F85ACA"/>
    <w:rsid w:val="00F87049"/>
    <w:rsid w:val="00F9015D"/>
    <w:rsid w:val="00F93FF0"/>
    <w:rsid w:val="00F959A1"/>
    <w:rsid w:val="00F95EA7"/>
    <w:rsid w:val="00FA7BB5"/>
    <w:rsid w:val="00FB00BC"/>
    <w:rsid w:val="00FB10B6"/>
    <w:rsid w:val="00FC065B"/>
    <w:rsid w:val="00FC1718"/>
    <w:rsid w:val="00FC1C1D"/>
    <w:rsid w:val="00FC42CB"/>
    <w:rsid w:val="00FC460B"/>
    <w:rsid w:val="00FC7086"/>
    <w:rsid w:val="00FC772A"/>
    <w:rsid w:val="00FD5103"/>
    <w:rsid w:val="00FF176A"/>
    <w:rsid w:val="00FF2AFB"/>
    <w:rsid w:val="00FF5484"/>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7E"/>
    <w:pPr>
      <w:spacing w:after="0" w:line="240" w:lineRule="auto"/>
    </w:pPr>
    <w:rPr>
      <w:rFonts w:ascii="Times New Roman" w:eastAsia="Times New Roman" w:hAnsi="Times New Roman" w:cs="Times New Roman"/>
      <w:sz w:val="28"/>
      <w:szCs w:val="24"/>
    </w:rPr>
  </w:style>
  <w:style w:type="paragraph" w:styleId="Heading4">
    <w:name w:val="heading 4"/>
    <w:basedOn w:val="Normal"/>
    <w:link w:val="Heading4Char"/>
    <w:uiPriority w:val="9"/>
    <w:qFormat/>
    <w:rsid w:val="001344C1"/>
    <w:pPr>
      <w:spacing w:before="100" w:beforeAutospacing="1" w:after="100" w:after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5C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D2B6B"/>
    <w:pPr>
      <w:spacing w:before="100" w:beforeAutospacing="1" w:after="100" w:afterAutospacing="1"/>
    </w:pPr>
    <w:rPr>
      <w:sz w:val="24"/>
    </w:rPr>
  </w:style>
  <w:style w:type="paragraph" w:styleId="ListParagraph">
    <w:name w:val="List Paragraph"/>
    <w:basedOn w:val="Normal"/>
    <w:uiPriority w:val="34"/>
    <w:qFormat/>
    <w:rsid w:val="0091248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F33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326"/>
    <w:rPr>
      <w:rFonts w:ascii="Segoe UI" w:eastAsia="Times New Roman" w:hAnsi="Segoe UI" w:cs="Segoe UI"/>
      <w:sz w:val="18"/>
      <w:szCs w:val="18"/>
    </w:rPr>
  </w:style>
  <w:style w:type="character" w:styleId="Hyperlink">
    <w:name w:val="Hyperlink"/>
    <w:basedOn w:val="DefaultParagraphFont"/>
    <w:uiPriority w:val="99"/>
    <w:unhideWhenUsed/>
    <w:rsid w:val="00D2590E"/>
    <w:rPr>
      <w:color w:val="0000FF" w:themeColor="hyperlink"/>
      <w:u w:val="single"/>
    </w:rPr>
  </w:style>
  <w:style w:type="paragraph" w:styleId="BodyTextIndent2">
    <w:name w:val="Body Text Indent 2"/>
    <w:basedOn w:val="Normal"/>
    <w:link w:val="BodyTextIndent2Char"/>
    <w:semiHidden/>
    <w:rsid w:val="00295099"/>
    <w:pPr>
      <w:spacing w:after="120" w:line="480" w:lineRule="auto"/>
      <w:ind w:left="360"/>
    </w:pPr>
    <w:rPr>
      <w:rFonts w:ascii=".VnTime" w:hAnsi=".VnTime"/>
      <w:szCs w:val="28"/>
    </w:rPr>
  </w:style>
  <w:style w:type="character" w:customStyle="1" w:styleId="BodyTextIndent2Char">
    <w:name w:val="Body Text Indent 2 Char"/>
    <w:basedOn w:val="DefaultParagraphFont"/>
    <w:link w:val="BodyTextIndent2"/>
    <w:semiHidden/>
    <w:rsid w:val="00295099"/>
    <w:rPr>
      <w:rFonts w:ascii=".VnTime" w:eastAsia="Times New Roman" w:hAnsi=".VnTime" w:cs="Times New Roman"/>
      <w:sz w:val="28"/>
      <w:szCs w:val="28"/>
    </w:rPr>
  </w:style>
  <w:style w:type="paragraph" w:styleId="BodyTextIndent">
    <w:name w:val="Body Text Indent"/>
    <w:basedOn w:val="Normal"/>
    <w:link w:val="BodyTextIndentChar"/>
    <w:uiPriority w:val="99"/>
    <w:unhideWhenUsed/>
    <w:rsid w:val="003209AC"/>
    <w:pPr>
      <w:spacing w:after="120"/>
      <w:ind w:left="360"/>
    </w:pPr>
  </w:style>
  <w:style w:type="character" w:customStyle="1" w:styleId="BodyTextIndentChar">
    <w:name w:val="Body Text Indent Char"/>
    <w:basedOn w:val="DefaultParagraphFont"/>
    <w:link w:val="BodyTextIndent"/>
    <w:uiPriority w:val="99"/>
    <w:rsid w:val="003209AC"/>
    <w:rPr>
      <w:rFonts w:ascii="Times New Roman" w:eastAsia="Times New Roman" w:hAnsi="Times New Roman" w:cs="Times New Roman"/>
      <w:sz w:val="28"/>
      <w:szCs w:val="24"/>
    </w:rPr>
  </w:style>
  <w:style w:type="paragraph" w:customStyle="1" w:styleId="Standard">
    <w:name w:val="Standard"/>
    <w:rsid w:val="00A94C81"/>
    <w:pPr>
      <w:widowControl w:val="0"/>
      <w:suppressAutoHyphens/>
      <w:autoSpaceDN w:val="0"/>
      <w:spacing w:after="0" w:line="240" w:lineRule="auto"/>
    </w:pPr>
    <w:rPr>
      <w:rFonts w:ascii="Times New Roman" w:eastAsia="Lucida Sans Unicode" w:hAnsi="Times New Roman" w:cs="Tahoma"/>
      <w:kern w:val="3"/>
      <w:sz w:val="28"/>
      <w:szCs w:val="24"/>
      <w:lang w:eastAsia="vi-VN"/>
    </w:rPr>
  </w:style>
  <w:style w:type="paragraph" w:styleId="NoSpacing">
    <w:name w:val="No Spacing"/>
    <w:uiPriority w:val="1"/>
    <w:qFormat/>
    <w:rsid w:val="00853834"/>
    <w:pPr>
      <w:spacing w:after="0" w:line="240" w:lineRule="auto"/>
      <w:ind w:left="1077" w:hanging="720"/>
      <w:jc w:val="both"/>
    </w:pPr>
    <w:rPr>
      <w:rFonts w:ascii="Times New Roman" w:eastAsia="Arial" w:hAnsi="Times New Roman" w:cs="Times New Roman"/>
      <w:sz w:val="24"/>
      <w:lang w:val="vi-VN"/>
    </w:rPr>
  </w:style>
  <w:style w:type="character" w:customStyle="1" w:styleId="Heading4Char">
    <w:name w:val="Heading 4 Char"/>
    <w:basedOn w:val="DefaultParagraphFont"/>
    <w:link w:val="Heading4"/>
    <w:uiPriority w:val="9"/>
    <w:rsid w:val="001344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831A4"/>
    <w:pPr>
      <w:tabs>
        <w:tab w:val="center" w:pos="4680"/>
        <w:tab w:val="right" w:pos="9360"/>
      </w:tabs>
    </w:pPr>
  </w:style>
  <w:style w:type="character" w:customStyle="1" w:styleId="HeaderChar">
    <w:name w:val="Header Char"/>
    <w:basedOn w:val="DefaultParagraphFont"/>
    <w:link w:val="Header"/>
    <w:uiPriority w:val="99"/>
    <w:rsid w:val="000831A4"/>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31A4"/>
    <w:pPr>
      <w:tabs>
        <w:tab w:val="center" w:pos="4680"/>
        <w:tab w:val="right" w:pos="9360"/>
      </w:tabs>
    </w:pPr>
  </w:style>
  <w:style w:type="character" w:customStyle="1" w:styleId="FooterChar">
    <w:name w:val="Footer Char"/>
    <w:basedOn w:val="DefaultParagraphFont"/>
    <w:link w:val="Footer"/>
    <w:uiPriority w:val="99"/>
    <w:rsid w:val="000831A4"/>
    <w:rPr>
      <w:rFonts w:ascii="Times New Roman" w:eastAsia="Times New Roman" w:hAnsi="Times New Roman" w:cs="Times New Roman"/>
      <w:sz w:val="28"/>
      <w:szCs w:val="24"/>
    </w:rPr>
  </w:style>
  <w:style w:type="character" w:styleId="Emphasis">
    <w:name w:val="Emphasis"/>
    <w:basedOn w:val="DefaultParagraphFont"/>
    <w:uiPriority w:val="20"/>
    <w:qFormat/>
    <w:rsid w:val="00E0180B"/>
    <w:rPr>
      <w:i/>
      <w:iCs/>
    </w:rPr>
  </w:style>
  <w:style w:type="paragraph" w:styleId="FootnoteText">
    <w:name w:val="footnote text"/>
    <w:basedOn w:val="Normal"/>
    <w:link w:val="FootnoteTextChar"/>
    <w:uiPriority w:val="99"/>
    <w:semiHidden/>
    <w:unhideWhenUsed/>
    <w:rsid w:val="0058580D"/>
    <w:rPr>
      <w:sz w:val="20"/>
      <w:szCs w:val="20"/>
    </w:rPr>
  </w:style>
  <w:style w:type="character" w:customStyle="1" w:styleId="FootnoteTextChar">
    <w:name w:val="Footnote Text Char"/>
    <w:basedOn w:val="DefaultParagraphFont"/>
    <w:link w:val="FootnoteText"/>
    <w:uiPriority w:val="99"/>
    <w:semiHidden/>
    <w:rsid w:val="0058580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580D"/>
    <w:rPr>
      <w:vertAlign w:val="superscript"/>
    </w:rPr>
  </w:style>
  <w:style w:type="character" w:styleId="Strong">
    <w:name w:val="Strong"/>
    <w:basedOn w:val="DefaultParagraphFont"/>
    <w:uiPriority w:val="22"/>
    <w:qFormat/>
    <w:rsid w:val="005471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7E"/>
    <w:pPr>
      <w:spacing w:after="0" w:line="240" w:lineRule="auto"/>
    </w:pPr>
    <w:rPr>
      <w:rFonts w:ascii="Times New Roman" w:eastAsia="Times New Roman" w:hAnsi="Times New Roman" w:cs="Times New Roman"/>
      <w:sz w:val="28"/>
      <w:szCs w:val="24"/>
    </w:rPr>
  </w:style>
  <w:style w:type="paragraph" w:styleId="Heading4">
    <w:name w:val="heading 4"/>
    <w:basedOn w:val="Normal"/>
    <w:link w:val="Heading4Char"/>
    <w:uiPriority w:val="9"/>
    <w:qFormat/>
    <w:rsid w:val="001344C1"/>
    <w:pPr>
      <w:spacing w:before="100" w:beforeAutospacing="1" w:after="100" w:after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5C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D2B6B"/>
    <w:pPr>
      <w:spacing w:before="100" w:beforeAutospacing="1" w:after="100" w:afterAutospacing="1"/>
    </w:pPr>
    <w:rPr>
      <w:sz w:val="24"/>
    </w:rPr>
  </w:style>
  <w:style w:type="paragraph" w:styleId="ListParagraph">
    <w:name w:val="List Paragraph"/>
    <w:basedOn w:val="Normal"/>
    <w:uiPriority w:val="34"/>
    <w:qFormat/>
    <w:rsid w:val="0091248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F33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326"/>
    <w:rPr>
      <w:rFonts w:ascii="Segoe UI" w:eastAsia="Times New Roman" w:hAnsi="Segoe UI" w:cs="Segoe UI"/>
      <w:sz w:val="18"/>
      <w:szCs w:val="18"/>
    </w:rPr>
  </w:style>
  <w:style w:type="character" w:styleId="Hyperlink">
    <w:name w:val="Hyperlink"/>
    <w:basedOn w:val="DefaultParagraphFont"/>
    <w:uiPriority w:val="99"/>
    <w:unhideWhenUsed/>
    <w:rsid w:val="00D2590E"/>
    <w:rPr>
      <w:color w:val="0000FF" w:themeColor="hyperlink"/>
      <w:u w:val="single"/>
    </w:rPr>
  </w:style>
  <w:style w:type="paragraph" w:styleId="BodyTextIndent2">
    <w:name w:val="Body Text Indent 2"/>
    <w:basedOn w:val="Normal"/>
    <w:link w:val="BodyTextIndent2Char"/>
    <w:semiHidden/>
    <w:rsid w:val="00295099"/>
    <w:pPr>
      <w:spacing w:after="120" w:line="480" w:lineRule="auto"/>
      <w:ind w:left="360"/>
    </w:pPr>
    <w:rPr>
      <w:rFonts w:ascii=".VnTime" w:hAnsi=".VnTime"/>
      <w:szCs w:val="28"/>
    </w:rPr>
  </w:style>
  <w:style w:type="character" w:customStyle="1" w:styleId="BodyTextIndent2Char">
    <w:name w:val="Body Text Indent 2 Char"/>
    <w:basedOn w:val="DefaultParagraphFont"/>
    <w:link w:val="BodyTextIndent2"/>
    <w:semiHidden/>
    <w:rsid w:val="00295099"/>
    <w:rPr>
      <w:rFonts w:ascii=".VnTime" w:eastAsia="Times New Roman" w:hAnsi=".VnTime" w:cs="Times New Roman"/>
      <w:sz w:val="28"/>
      <w:szCs w:val="28"/>
    </w:rPr>
  </w:style>
  <w:style w:type="paragraph" w:styleId="BodyTextIndent">
    <w:name w:val="Body Text Indent"/>
    <w:basedOn w:val="Normal"/>
    <w:link w:val="BodyTextIndentChar"/>
    <w:uiPriority w:val="99"/>
    <w:unhideWhenUsed/>
    <w:rsid w:val="003209AC"/>
    <w:pPr>
      <w:spacing w:after="120"/>
      <w:ind w:left="360"/>
    </w:pPr>
  </w:style>
  <w:style w:type="character" w:customStyle="1" w:styleId="BodyTextIndentChar">
    <w:name w:val="Body Text Indent Char"/>
    <w:basedOn w:val="DefaultParagraphFont"/>
    <w:link w:val="BodyTextIndent"/>
    <w:uiPriority w:val="99"/>
    <w:rsid w:val="003209AC"/>
    <w:rPr>
      <w:rFonts w:ascii="Times New Roman" w:eastAsia="Times New Roman" w:hAnsi="Times New Roman" w:cs="Times New Roman"/>
      <w:sz w:val="28"/>
      <w:szCs w:val="24"/>
    </w:rPr>
  </w:style>
  <w:style w:type="paragraph" w:customStyle="1" w:styleId="Standard">
    <w:name w:val="Standard"/>
    <w:rsid w:val="00A94C81"/>
    <w:pPr>
      <w:widowControl w:val="0"/>
      <w:suppressAutoHyphens/>
      <w:autoSpaceDN w:val="0"/>
      <w:spacing w:after="0" w:line="240" w:lineRule="auto"/>
    </w:pPr>
    <w:rPr>
      <w:rFonts w:ascii="Times New Roman" w:eastAsia="Lucida Sans Unicode" w:hAnsi="Times New Roman" w:cs="Tahoma"/>
      <w:kern w:val="3"/>
      <w:sz w:val="28"/>
      <w:szCs w:val="24"/>
      <w:lang w:eastAsia="vi-VN"/>
    </w:rPr>
  </w:style>
  <w:style w:type="paragraph" w:styleId="NoSpacing">
    <w:name w:val="No Spacing"/>
    <w:uiPriority w:val="1"/>
    <w:qFormat/>
    <w:rsid w:val="00853834"/>
    <w:pPr>
      <w:spacing w:after="0" w:line="240" w:lineRule="auto"/>
      <w:ind w:left="1077" w:hanging="720"/>
      <w:jc w:val="both"/>
    </w:pPr>
    <w:rPr>
      <w:rFonts w:ascii="Times New Roman" w:eastAsia="Arial" w:hAnsi="Times New Roman" w:cs="Times New Roman"/>
      <w:sz w:val="24"/>
      <w:lang w:val="vi-VN"/>
    </w:rPr>
  </w:style>
  <w:style w:type="character" w:customStyle="1" w:styleId="Heading4Char">
    <w:name w:val="Heading 4 Char"/>
    <w:basedOn w:val="DefaultParagraphFont"/>
    <w:link w:val="Heading4"/>
    <w:uiPriority w:val="9"/>
    <w:rsid w:val="001344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831A4"/>
    <w:pPr>
      <w:tabs>
        <w:tab w:val="center" w:pos="4680"/>
        <w:tab w:val="right" w:pos="9360"/>
      </w:tabs>
    </w:pPr>
  </w:style>
  <w:style w:type="character" w:customStyle="1" w:styleId="HeaderChar">
    <w:name w:val="Header Char"/>
    <w:basedOn w:val="DefaultParagraphFont"/>
    <w:link w:val="Header"/>
    <w:uiPriority w:val="99"/>
    <w:rsid w:val="000831A4"/>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31A4"/>
    <w:pPr>
      <w:tabs>
        <w:tab w:val="center" w:pos="4680"/>
        <w:tab w:val="right" w:pos="9360"/>
      </w:tabs>
    </w:pPr>
  </w:style>
  <w:style w:type="character" w:customStyle="1" w:styleId="FooterChar">
    <w:name w:val="Footer Char"/>
    <w:basedOn w:val="DefaultParagraphFont"/>
    <w:link w:val="Footer"/>
    <w:uiPriority w:val="99"/>
    <w:rsid w:val="000831A4"/>
    <w:rPr>
      <w:rFonts w:ascii="Times New Roman" w:eastAsia="Times New Roman" w:hAnsi="Times New Roman" w:cs="Times New Roman"/>
      <w:sz w:val="28"/>
      <w:szCs w:val="24"/>
    </w:rPr>
  </w:style>
  <w:style w:type="character" w:styleId="Emphasis">
    <w:name w:val="Emphasis"/>
    <w:basedOn w:val="DefaultParagraphFont"/>
    <w:uiPriority w:val="20"/>
    <w:qFormat/>
    <w:rsid w:val="00E0180B"/>
    <w:rPr>
      <w:i/>
      <w:iCs/>
    </w:rPr>
  </w:style>
  <w:style w:type="paragraph" w:styleId="FootnoteText">
    <w:name w:val="footnote text"/>
    <w:basedOn w:val="Normal"/>
    <w:link w:val="FootnoteTextChar"/>
    <w:uiPriority w:val="99"/>
    <w:semiHidden/>
    <w:unhideWhenUsed/>
    <w:rsid w:val="0058580D"/>
    <w:rPr>
      <w:sz w:val="20"/>
      <w:szCs w:val="20"/>
    </w:rPr>
  </w:style>
  <w:style w:type="character" w:customStyle="1" w:styleId="FootnoteTextChar">
    <w:name w:val="Footnote Text Char"/>
    <w:basedOn w:val="DefaultParagraphFont"/>
    <w:link w:val="FootnoteText"/>
    <w:uiPriority w:val="99"/>
    <w:semiHidden/>
    <w:rsid w:val="0058580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580D"/>
    <w:rPr>
      <w:vertAlign w:val="superscript"/>
    </w:rPr>
  </w:style>
  <w:style w:type="character" w:styleId="Strong">
    <w:name w:val="Strong"/>
    <w:basedOn w:val="DefaultParagraphFont"/>
    <w:uiPriority w:val="22"/>
    <w:qFormat/>
    <w:rsid w:val="005471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2991">
      <w:bodyDiv w:val="1"/>
      <w:marLeft w:val="0"/>
      <w:marRight w:val="0"/>
      <w:marTop w:val="0"/>
      <w:marBottom w:val="0"/>
      <w:divBdr>
        <w:top w:val="none" w:sz="0" w:space="0" w:color="auto"/>
        <w:left w:val="none" w:sz="0" w:space="0" w:color="auto"/>
        <w:bottom w:val="none" w:sz="0" w:space="0" w:color="auto"/>
        <w:right w:val="none" w:sz="0" w:space="0" w:color="auto"/>
      </w:divBdr>
    </w:div>
    <w:div w:id="490366341">
      <w:bodyDiv w:val="1"/>
      <w:marLeft w:val="0"/>
      <w:marRight w:val="0"/>
      <w:marTop w:val="0"/>
      <w:marBottom w:val="0"/>
      <w:divBdr>
        <w:top w:val="none" w:sz="0" w:space="0" w:color="auto"/>
        <w:left w:val="none" w:sz="0" w:space="0" w:color="auto"/>
        <w:bottom w:val="none" w:sz="0" w:space="0" w:color="auto"/>
        <w:right w:val="none" w:sz="0" w:space="0" w:color="auto"/>
      </w:divBdr>
    </w:div>
    <w:div w:id="508714418">
      <w:bodyDiv w:val="1"/>
      <w:marLeft w:val="0"/>
      <w:marRight w:val="0"/>
      <w:marTop w:val="0"/>
      <w:marBottom w:val="0"/>
      <w:divBdr>
        <w:top w:val="none" w:sz="0" w:space="0" w:color="auto"/>
        <w:left w:val="none" w:sz="0" w:space="0" w:color="auto"/>
        <w:bottom w:val="none" w:sz="0" w:space="0" w:color="auto"/>
        <w:right w:val="none" w:sz="0" w:space="0" w:color="auto"/>
      </w:divBdr>
    </w:div>
    <w:div w:id="518785239">
      <w:bodyDiv w:val="1"/>
      <w:marLeft w:val="0"/>
      <w:marRight w:val="0"/>
      <w:marTop w:val="0"/>
      <w:marBottom w:val="0"/>
      <w:divBdr>
        <w:top w:val="none" w:sz="0" w:space="0" w:color="auto"/>
        <w:left w:val="none" w:sz="0" w:space="0" w:color="auto"/>
        <w:bottom w:val="none" w:sz="0" w:space="0" w:color="auto"/>
        <w:right w:val="none" w:sz="0" w:space="0" w:color="auto"/>
      </w:divBdr>
      <w:divsChild>
        <w:div w:id="1202090783">
          <w:marLeft w:val="0"/>
          <w:marRight w:val="0"/>
          <w:marTop w:val="0"/>
          <w:marBottom w:val="0"/>
          <w:divBdr>
            <w:top w:val="none" w:sz="0" w:space="0" w:color="auto"/>
            <w:left w:val="none" w:sz="0" w:space="0" w:color="auto"/>
            <w:bottom w:val="none" w:sz="0" w:space="0" w:color="auto"/>
            <w:right w:val="none" w:sz="0" w:space="0" w:color="auto"/>
          </w:divBdr>
        </w:div>
        <w:div w:id="114714709">
          <w:marLeft w:val="0"/>
          <w:marRight w:val="0"/>
          <w:marTop w:val="0"/>
          <w:marBottom w:val="0"/>
          <w:divBdr>
            <w:top w:val="none" w:sz="0" w:space="0" w:color="auto"/>
            <w:left w:val="none" w:sz="0" w:space="0" w:color="auto"/>
            <w:bottom w:val="none" w:sz="0" w:space="0" w:color="auto"/>
            <w:right w:val="none" w:sz="0" w:space="0" w:color="auto"/>
          </w:divBdr>
        </w:div>
        <w:div w:id="745109917">
          <w:marLeft w:val="0"/>
          <w:marRight w:val="0"/>
          <w:marTop w:val="0"/>
          <w:marBottom w:val="0"/>
          <w:divBdr>
            <w:top w:val="none" w:sz="0" w:space="0" w:color="auto"/>
            <w:left w:val="none" w:sz="0" w:space="0" w:color="auto"/>
            <w:bottom w:val="none" w:sz="0" w:space="0" w:color="auto"/>
            <w:right w:val="none" w:sz="0" w:space="0" w:color="auto"/>
          </w:divBdr>
        </w:div>
      </w:divsChild>
    </w:div>
    <w:div w:id="527526136">
      <w:bodyDiv w:val="1"/>
      <w:marLeft w:val="0"/>
      <w:marRight w:val="0"/>
      <w:marTop w:val="0"/>
      <w:marBottom w:val="0"/>
      <w:divBdr>
        <w:top w:val="none" w:sz="0" w:space="0" w:color="auto"/>
        <w:left w:val="none" w:sz="0" w:space="0" w:color="auto"/>
        <w:bottom w:val="none" w:sz="0" w:space="0" w:color="auto"/>
        <w:right w:val="none" w:sz="0" w:space="0" w:color="auto"/>
      </w:divBdr>
    </w:div>
    <w:div w:id="585387041">
      <w:bodyDiv w:val="1"/>
      <w:marLeft w:val="0"/>
      <w:marRight w:val="0"/>
      <w:marTop w:val="0"/>
      <w:marBottom w:val="0"/>
      <w:divBdr>
        <w:top w:val="none" w:sz="0" w:space="0" w:color="auto"/>
        <w:left w:val="none" w:sz="0" w:space="0" w:color="auto"/>
        <w:bottom w:val="none" w:sz="0" w:space="0" w:color="auto"/>
        <w:right w:val="none" w:sz="0" w:space="0" w:color="auto"/>
      </w:divBdr>
    </w:div>
    <w:div w:id="687563433">
      <w:bodyDiv w:val="1"/>
      <w:marLeft w:val="0"/>
      <w:marRight w:val="0"/>
      <w:marTop w:val="0"/>
      <w:marBottom w:val="0"/>
      <w:divBdr>
        <w:top w:val="none" w:sz="0" w:space="0" w:color="auto"/>
        <w:left w:val="none" w:sz="0" w:space="0" w:color="auto"/>
        <w:bottom w:val="none" w:sz="0" w:space="0" w:color="auto"/>
        <w:right w:val="none" w:sz="0" w:space="0" w:color="auto"/>
      </w:divBdr>
    </w:div>
    <w:div w:id="724135398">
      <w:bodyDiv w:val="1"/>
      <w:marLeft w:val="0"/>
      <w:marRight w:val="0"/>
      <w:marTop w:val="0"/>
      <w:marBottom w:val="0"/>
      <w:divBdr>
        <w:top w:val="none" w:sz="0" w:space="0" w:color="auto"/>
        <w:left w:val="none" w:sz="0" w:space="0" w:color="auto"/>
        <w:bottom w:val="none" w:sz="0" w:space="0" w:color="auto"/>
        <w:right w:val="none" w:sz="0" w:space="0" w:color="auto"/>
      </w:divBdr>
    </w:div>
    <w:div w:id="813378205">
      <w:bodyDiv w:val="1"/>
      <w:marLeft w:val="0"/>
      <w:marRight w:val="0"/>
      <w:marTop w:val="0"/>
      <w:marBottom w:val="0"/>
      <w:divBdr>
        <w:top w:val="none" w:sz="0" w:space="0" w:color="auto"/>
        <w:left w:val="none" w:sz="0" w:space="0" w:color="auto"/>
        <w:bottom w:val="none" w:sz="0" w:space="0" w:color="auto"/>
        <w:right w:val="none" w:sz="0" w:space="0" w:color="auto"/>
      </w:divBdr>
    </w:div>
    <w:div w:id="814419892">
      <w:bodyDiv w:val="1"/>
      <w:marLeft w:val="0"/>
      <w:marRight w:val="0"/>
      <w:marTop w:val="0"/>
      <w:marBottom w:val="0"/>
      <w:divBdr>
        <w:top w:val="none" w:sz="0" w:space="0" w:color="auto"/>
        <w:left w:val="none" w:sz="0" w:space="0" w:color="auto"/>
        <w:bottom w:val="none" w:sz="0" w:space="0" w:color="auto"/>
        <w:right w:val="none" w:sz="0" w:space="0" w:color="auto"/>
      </w:divBdr>
    </w:div>
    <w:div w:id="1162429771">
      <w:bodyDiv w:val="1"/>
      <w:marLeft w:val="0"/>
      <w:marRight w:val="0"/>
      <w:marTop w:val="0"/>
      <w:marBottom w:val="0"/>
      <w:divBdr>
        <w:top w:val="none" w:sz="0" w:space="0" w:color="auto"/>
        <w:left w:val="none" w:sz="0" w:space="0" w:color="auto"/>
        <w:bottom w:val="none" w:sz="0" w:space="0" w:color="auto"/>
        <w:right w:val="none" w:sz="0" w:space="0" w:color="auto"/>
      </w:divBdr>
    </w:div>
    <w:div w:id="1174035059">
      <w:bodyDiv w:val="1"/>
      <w:marLeft w:val="0"/>
      <w:marRight w:val="0"/>
      <w:marTop w:val="0"/>
      <w:marBottom w:val="0"/>
      <w:divBdr>
        <w:top w:val="none" w:sz="0" w:space="0" w:color="auto"/>
        <w:left w:val="none" w:sz="0" w:space="0" w:color="auto"/>
        <w:bottom w:val="none" w:sz="0" w:space="0" w:color="auto"/>
        <w:right w:val="none" w:sz="0" w:space="0" w:color="auto"/>
      </w:divBdr>
    </w:div>
    <w:div w:id="1217164544">
      <w:bodyDiv w:val="1"/>
      <w:marLeft w:val="0"/>
      <w:marRight w:val="0"/>
      <w:marTop w:val="0"/>
      <w:marBottom w:val="0"/>
      <w:divBdr>
        <w:top w:val="none" w:sz="0" w:space="0" w:color="auto"/>
        <w:left w:val="none" w:sz="0" w:space="0" w:color="auto"/>
        <w:bottom w:val="none" w:sz="0" w:space="0" w:color="auto"/>
        <w:right w:val="none" w:sz="0" w:space="0" w:color="auto"/>
      </w:divBdr>
      <w:divsChild>
        <w:div w:id="1766152351">
          <w:marLeft w:val="0"/>
          <w:marRight w:val="0"/>
          <w:marTop w:val="75"/>
          <w:marBottom w:val="75"/>
          <w:divBdr>
            <w:top w:val="none" w:sz="0" w:space="0" w:color="auto"/>
            <w:left w:val="none" w:sz="0" w:space="0" w:color="auto"/>
            <w:bottom w:val="none" w:sz="0" w:space="0" w:color="auto"/>
            <w:right w:val="none" w:sz="0" w:space="0" w:color="auto"/>
          </w:divBdr>
        </w:div>
        <w:div w:id="2045713366">
          <w:marLeft w:val="0"/>
          <w:marRight w:val="0"/>
          <w:marTop w:val="75"/>
          <w:marBottom w:val="75"/>
          <w:divBdr>
            <w:top w:val="none" w:sz="0" w:space="0" w:color="auto"/>
            <w:left w:val="none" w:sz="0" w:space="0" w:color="auto"/>
            <w:bottom w:val="none" w:sz="0" w:space="0" w:color="auto"/>
            <w:right w:val="none" w:sz="0" w:space="0" w:color="auto"/>
          </w:divBdr>
        </w:div>
        <w:div w:id="1972634159">
          <w:marLeft w:val="0"/>
          <w:marRight w:val="0"/>
          <w:marTop w:val="75"/>
          <w:marBottom w:val="75"/>
          <w:divBdr>
            <w:top w:val="none" w:sz="0" w:space="0" w:color="auto"/>
            <w:left w:val="none" w:sz="0" w:space="0" w:color="auto"/>
            <w:bottom w:val="none" w:sz="0" w:space="0" w:color="auto"/>
            <w:right w:val="none" w:sz="0" w:space="0" w:color="auto"/>
          </w:divBdr>
        </w:div>
      </w:divsChild>
    </w:div>
    <w:div w:id="1253664187">
      <w:bodyDiv w:val="1"/>
      <w:marLeft w:val="0"/>
      <w:marRight w:val="0"/>
      <w:marTop w:val="0"/>
      <w:marBottom w:val="0"/>
      <w:divBdr>
        <w:top w:val="none" w:sz="0" w:space="0" w:color="auto"/>
        <w:left w:val="none" w:sz="0" w:space="0" w:color="auto"/>
        <w:bottom w:val="none" w:sz="0" w:space="0" w:color="auto"/>
        <w:right w:val="none" w:sz="0" w:space="0" w:color="auto"/>
      </w:divBdr>
    </w:div>
    <w:div w:id="1264534570">
      <w:bodyDiv w:val="1"/>
      <w:marLeft w:val="0"/>
      <w:marRight w:val="0"/>
      <w:marTop w:val="0"/>
      <w:marBottom w:val="0"/>
      <w:divBdr>
        <w:top w:val="none" w:sz="0" w:space="0" w:color="auto"/>
        <w:left w:val="none" w:sz="0" w:space="0" w:color="auto"/>
        <w:bottom w:val="none" w:sz="0" w:space="0" w:color="auto"/>
        <w:right w:val="none" w:sz="0" w:space="0" w:color="auto"/>
      </w:divBdr>
    </w:div>
    <w:div w:id="1355423920">
      <w:bodyDiv w:val="1"/>
      <w:marLeft w:val="0"/>
      <w:marRight w:val="0"/>
      <w:marTop w:val="0"/>
      <w:marBottom w:val="0"/>
      <w:divBdr>
        <w:top w:val="none" w:sz="0" w:space="0" w:color="auto"/>
        <w:left w:val="none" w:sz="0" w:space="0" w:color="auto"/>
        <w:bottom w:val="none" w:sz="0" w:space="0" w:color="auto"/>
        <w:right w:val="none" w:sz="0" w:space="0" w:color="auto"/>
      </w:divBdr>
    </w:div>
    <w:div w:id="1393387792">
      <w:bodyDiv w:val="1"/>
      <w:marLeft w:val="0"/>
      <w:marRight w:val="0"/>
      <w:marTop w:val="0"/>
      <w:marBottom w:val="0"/>
      <w:divBdr>
        <w:top w:val="none" w:sz="0" w:space="0" w:color="auto"/>
        <w:left w:val="none" w:sz="0" w:space="0" w:color="auto"/>
        <w:bottom w:val="none" w:sz="0" w:space="0" w:color="auto"/>
        <w:right w:val="none" w:sz="0" w:space="0" w:color="auto"/>
      </w:divBdr>
    </w:div>
    <w:div w:id="1440756306">
      <w:bodyDiv w:val="1"/>
      <w:marLeft w:val="0"/>
      <w:marRight w:val="0"/>
      <w:marTop w:val="0"/>
      <w:marBottom w:val="0"/>
      <w:divBdr>
        <w:top w:val="none" w:sz="0" w:space="0" w:color="auto"/>
        <w:left w:val="none" w:sz="0" w:space="0" w:color="auto"/>
        <w:bottom w:val="none" w:sz="0" w:space="0" w:color="auto"/>
        <w:right w:val="none" w:sz="0" w:space="0" w:color="auto"/>
      </w:divBdr>
    </w:div>
    <w:div w:id="1580408919">
      <w:bodyDiv w:val="1"/>
      <w:marLeft w:val="0"/>
      <w:marRight w:val="0"/>
      <w:marTop w:val="0"/>
      <w:marBottom w:val="0"/>
      <w:divBdr>
        <w:top w:val="none" w:sz="0" w:space="0" w:color="auto"/>
        <w:left w:val="none" w:sz="0" w:space="0" w:color="auto"/>
        <w:bottom w:val="none" w:sz="0" w:space="0" w:color="auto"/>
        <w:right w:val="none" w:sz="0" w:space="0" w:color="auto"/>
      </w:divBdr>
    </w:div>
    <w:div w:id="1590117073">
      <w:bodyDiv w:val="1"/>
      <w:marLeft w:val="0"/>
      <w:marRight w:val="0"/>
      <w:marTop w:val="0"/>
      <w:marBottom w:val="0"/>
      <w:divBdr>
        <w:top w:val="none" w:sz="0" w:space="0" w:color="auto"/>
        <w:left w:val="none" w:sz="0" w:space="0" w:color="auto"/>
        <w:bottom w:val="none" w:sz="0" w:space="0" w:color="auto"/>
        <w:right w:val="none" w:sz="0" w:space="0" w:color="auto"/>
      </w:divBdr>
    </w:div>
    <w:div w:id="1600940870">
      <w:bodyDiv w:val="1"/>
      <w:marLeft w:val="0"/>
      <w:marRight w:val="0"/>
      <w:marTop w:val="0"/>
      <w:marBottom w:val="0"/>
      <w:divBdr>
        <w:top w:val="none" w:sz="0" w:space="0" w:color="auto"/>
        <w:left w:val="none" w:sz="0" w:space="0" w:color="auto"/>
        <w:bottom w:val="none" w:sz="0" w:space="0" w:color="auto"/>
        <w:right w:val="none" w:sz="0" w:space="0" w:color="auto"/>
      </w:divBdr>
    </w:div>
    <w:div w:id="1633294059">
      <w:bodyDiv w:val="1"/>
      <w:marLeft w:val="0"/>
      <w:marRight w:val="0"/>
      <w:marTop w:val="0"/>
      <w:marBottom w:val="0"/>
      <w:divBdr>
        <w:top w:val="none" w:sz="0" w:space="0" w:color="auto"/>
        <w:left w:val="none" w:sz="0" w:space="0" w:color="auto"/>
        <w:bottom w:val="none" w:sz="0" w:space="0" w:color="auto"/>
        <w:right w:val="none" w:sz="0" w:space="0" w:color="auto"/>
      </w:divBdr>
    </w:div>
    <w:div w:id="1719360026">
      <w:bodyDiv w:val="1"/>
      <w:marLeft w:val="0"/>
      <w:marRight w:val="0"/>
      <w:marTop w:val="0"/>
      <w:marBottom w:val="0"/>
      <w:divBdr>
        <w:top w:val="none" w:sz="0" w:space="0" w:color="auto"/>
        <w:left w:val="none" w:sz="0" w:space="0" w:color="auto"/>
        <w:bottom w:val="none" w:sz="0" w:space="0" w:color="auto"/>
        <w:right w:val="none" w:sz="0" w:space="0" w:color="auto"/>
      </w:divBdr>
    </w:div>
    <w:div w:id="1860503516">
      <w:bodyDiv w:val="1"/>
      <w:marLeft w:val="0"/>
      <w:marRight w:val="0"/>
      <w:marTop w:val="0"/>
      <w:marBottom w:val="0"/>
      <w:divBdr>
        <w:top w:val="none" w:sz="0" w:space="0" w:color="auto"/>
        <w:left w:val="none" w:sz="0" w:space="0" w:color="auto"/>
        <w:bottom w:val="none" w:sz="0" w:space="0" w:color="auto"/>
        <w:right w:val="none" w:sz="0" w:space="0" w:color="auto"/>
      </w:divBdr>
    </w:div>
    <w:div w:id="1913848164">
      <w:bodyDiv w:val="1"/>
      <w:marLeft w:val="0"/>
      <w:marRight w:val="0"/>
      <w:marTop w:val="0"/>
      <w:marBottom w:val="0"/>
      <w:divBdr>
        <w:top w:val="none" w:sz="0" w:space="0" w:color="auto"/>
        <w:left w:val="none" w:sz="0" w:space="0" w:color="auto"/>
        <w:bottom w:val="none" w:sz="0" w:space="0" w:color="auto"/>
        <w:right w:val="none" w:sz="0" w:space="0" w:color="auto"/>
      </w:divBdr>
    </w:div>
    <w:div w:id="2080398114">
      <w:bodyDiv w:val="1"/>
      <w:marLeft w:val="0"/>
      <w:marRight w:val="0"/>
      <w:marTop w:val="0"/>
      <w:marBottom w:val="0"/>
      <w:divBdr>
        <w:top w:val="none" w:sz="0" w:space="0" w:color="auto"/>
        <w:left w:val="none" w:sz="0" w:space="0" w:color="auto"/>
        <w:bottom w:val="none" w:sz="0" w:space="0" w:color="auto"/>
        <w:right w:val="none" w:sz="0" w:space="0" w:color="auto"/>
      </w:divBdr>
    </w:div>
    <w:div w:id="21293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kyluat.vn/tim-kiem/?keyword=23/2016/N%C4%90-CP&amp;match=True&amp;area=2&amp;lan=1&amp;bday=05/4/2016&amp;eday=05/4/2016"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858E9-C1BC-423C-847E-88C5AE362FC9}">
  <ds:schemaRefs>
    <ds:schemaRef ds:uri="http://schemas.openxmlformats.org/officeDocument/2006/bibliography"/>
  </ds:schemaRefs>
</ds:datastoreItem>
</file>

<file path=customXml/itemProps2.xml><?xml version="1.0" encoding="utf-8"?>
<ds:datastoreItem xmlns:ds="http://schemas.openxmlformats.org/officeDocument/2006/customXml" ds:itemID="{286B112C-9DC5-45C3-9F3C-557B96023A88}"/>
</file>

<file path=customXml/itemProps3.xml><?xml version="1.0" encoding="utf-8"?>
<ds:datastoreItem xmlns:ds="http://schemas.openxmlformats.org/officeDocument/2006/customXml" ds:itemID="{8963A905-78E2-4840-8CDE-6B31C30B4EBB}"/>
</file>

<file path=customXml/itemProps4.xml><?xml version="1.0" encoding="utf-8"?>
<ds:datastoreItem xmlns:ds="http://schemas.openxmlformats.org/officeDocument/2006/customXml" ds:itemID="{C6C83FFA-70EE-4416-A905-1942E183DCCE}"/>
</file>

<file path=docProps/app.xml><?xml version="1.0" encoding="utf-8"?>
<Properties xmlns="http://schemas.openxmlformats.org/officeDocument/2006/extended-properties" xmlns:vt="http://schemas.openxmlformats.org/officeDocument/2006/docPropsVTypes">
  <Template>Normal</Template>
  <TotalTime>2</TotalTime>
  <Pages>8</Pages>
  <Words>3068</Words>
  <Characters>17490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DongTien</dc:creator>
  <cp:lastModifiedBy>USER</cp:lastModifiedBy>
  <cp:revision>3</cp:revision>
  <cp:lastPrinted>2024-06-20T09:24:00Z</cp:lastPrinted>
  <dcterms:created xsi:type="dcterms:W3CDTF">2024-08-14T00:09:00Z</dcterms:created>
  <dcterms:modified xsi:type="dcterms:W3CDTF">2024-08-14T00:22:00Z</dcterms:modified>
</cp:coreProperties>
</file>